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地方选举の手引  （平成12年）</w:t>
      </w:r>
    </w:p>
    <w:p>
      <w:r>
        <w:rPr>
          <w:rFonts w:ascii="宋体" w:hAnsi="宋体" w:eastAsia="宋体"/>
          <w:sz w:val="24"/>
        </w:rPr>
        <w:t>选举制度研究会编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地方选举の手引  （平成12年）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选举制度研究会编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ぎようゃい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本书出售、求购地址：https://www.jiaokey.com/book/detail/40040002.html</w:t>
      </w:r>
    </w:p>
    <w:p>
      <w:r>
        <w:t>更多相关图书推荐：https://www.jiaokey.com</w:t>
      </w:r>
    </w:p>
    <w:p>
      <w:r>
        <w:t>选举制度研究会编 其他作品：https://www.jiaokey.com/tag/选举制度研究会编.html</w:t>
      </w:r>
    </w:p>
    <w:p>
      <w:r>
        <w:t>株式会社  ぎようゃい 出版图书：https://www.jiaokey.com/tag/株式会社  ぎようゃい.html</w:t>
      </w:r>
    </w:p>
    <w:p>
      <w:r>
        <w:t>关键词搜索：https://www.jiaokey.com/tag/地方选举の手引  （平成12年）.html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