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ユ一ラシアの世界  民族の争乱と新たな国际システムの出现</w:t>
      </w:r>
    </w:p>
    <w:p>
      <w:r>
        <w:rPr>
          <w:rFonts w:ascii="宋体" w:hAnsi="宋体" w:eastAsia="宋体"/>
          <w:sz w:val="24"/>
        </w:rPr>
        <w:t>秋野丰著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ユ一ラシアの世界  民族の争乱と新たな国际システムの出现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秋野丰著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本书出售、求购地址：https://www.jiaokey.com/book/detail/40039957.html</w:t>
      </w:r>
    </w:p>
    <w:p>
      <w:r>
        <w:t>更多相关图书推荐：https://www.jiaokey.com</w:t>
      </w:r>
    </w:p>
    <w:p>
      <w:r>
        <w:t>秋野丰著 其他作品：https://www.jiaokey.com/tag/秋野丰著.html</w:t>
      </w:r>
    </w:p>
    <w:p>
      <w:r>
        <w:t>日本经济新闻社 出版图书：https://www.jiaokey.com/tag/日本经济新闻社.html</w:t>
      </w:r>
    </w:p>
    <w:p>
      <w:r>
        <w:t>关键词搜索：https://www.jiaokey.com/tag/ユ一ラシアの世界  民族の争乱と新たな国际システムの出现.html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