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日本の官僚制  その源流と思想</w:t>
      </w:r>
    </w:p>
    <w:p>
      <w:r>
        <w:rPr>
          <w:rFonts w:ascii="宋体" w:hAnsi="宋体" w:eastAsia="宋体"/>
          <w:sz w:val="24"/>
        </w:rPr>
        <w:t>利光三津夫  笠原英彦著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日本の官僚制  その源流と思想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利光三津夫  笠原英彦著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本书出售、求购地址：https://www.jiaokey.com/book/detail/40039925.html</w:t>
      </w:r>
    </w:p>
    <w:p>
      <w:r>
        <w:t>更多相关图书推荐：https://www.jiaokey.com</w:t>
      </w:r>
    </w:p>
    <w:p>
      <w:r>
        <w:t>利光三津夫  笠原英彦著 其他作品：https://www.jiaokey.com/tag/利光三津夫  笠原英彦著.html</w:t>
      </w:r>
    </w:p>
    <w:p>
      <w:r>
        <w:t>PHP研究所 出版图书：https://www.jiaokey.com/tag/PHP研究所.html</w:t>
      </w:r>
    </w:p>
    <w:p>
      <w:r>
        <w:t>关键词搜索：https://www.jiaokey.com/tag/日本の官僚制  その源流と思想.html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