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国际标准と战略提携——新しい经营パラダイムを求めて一</w:t>
      </w:r>
    </w:p>
    <w:p>
      <w:r>
        <w:rPr>
          <w:rFonts w:ascii="宋体" w:hAnsi="宋体" w:eastAsia="宋体"/>
          <w:sz w:val="24"/>
        </w:rPr>
        <w:t>竹田志郎  内田康郎  梶浦雅己  山本时男著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国际标准と战略提携——新しい经营パラダイムを求めて一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竹田志郎  内田康郎  梶浦雅己  山本时男著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本书出售、求购地址：https://www.jiaokey.com/book/detail/40039872.html</w:t>
      </w:r>
    </w:p>
    <w:p>
      <w:r>
        <w:t>更多相关图书推荐：https://www.jiaokey.com</w:t>
      </w:r>
    </w:p>
    <w:p>
      <w:r>
        <w:t>竹田志郎  内田康郎  梶浦雅己  山本时男著 其他作品：https://www.jiaokey.com/tag/竹田志郎  内田康郎  梶浦雅己  山本时男著.html</w:t>
      </w:r>
    </w:p>
    <w:p>
      <w:r>
        <w:t>关键词搜索：https://www.jiaokey.com/tag/国际标准と战略提携——新しい经营パラダイムを求めて一.html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