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〈シリーズ·现代经济研究13〉  比较·日米マクロ经济政策</w:t>
      </w:r>
    </w:p>
    <w:p>
      <w:r>
        <w:rPr>
          <w:rFonts w:ascii="宋体" w:hAnsi="宋体" w:eastAsia="宋体"/>
          <w:sz w:val="24"/>
        </w:rPr>
        <w:t>野口悠纪雄编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〈シリーズ·现代经济研究13〉  比较·日米マクロ经济政策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野口悠纪雄编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本书出售、求购地址：https://www.jiaokey.com/book/detail/40039864.html</w:t>
      </w:r>
    </w:p>
    <w:p>
      <w:r>
        <w:t>更多相关图书推荐：https://www.jiaokey.com</w:t>
      </w:r>
    </w:p>
    <w:p>
      <w:r>
        <w:t>野口悠纪雄编 其他作品：https://www.jiaokey.com/tag/野口悠纪雄编.html</w:t>
      </w:r>
    </w:p>
    <w:p>
      <w:r>
        <w:t>关键词搜索：https://www.jiaokey.com/tag/〈シリーズ·现代经济研究13〉  比较·日米マクロ经济政策.html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