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国会论战  新ガイドライソら日本国宪法</w:t>
      </w:r>
    </w:p>
    <w:p>
      <w:r>
        <w:rPr>
          <w:rFonts w:ascii="宋体" w:hAnsi="宋体" w:eastAsia="宋体"/>
          <w:sz w:val="24"/>
        </w:rPr>
        <w:t>东中光雄著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国会论战  新ガイドライソら日本国宪法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东中光雄著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清风堂书店出版部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本书出售、求购地址：https://www.jiaokey.com/book/detail/40039344.html</w:t>
      </w:r>
    </w:p>
    <w:p>
      <w:r>
        <w:t>更多相关图书推荐：https://www.jiaokey.com</w:t>
      </w:r>
    </w:p>
    <w:p>
      <w:r>
        <w:t>东中光雄著 其他作品：https://www.jiaokey.com/tag/东中光雄著.html</w:t>
      </w:r>
    </w:p>
    <w:p>
      <w:r>
        <w:t>清风堂书店出版部 出版图书：https://www.jiaokey.com/tag/清风堂书店出版部.html</w:t>
      </w:r>
    </w:p>
    <w:p>
      <w:r>
        <w:t>关键词搜索：https://www.jiaokey.com/tag/国会论战  新ガイドライソら日本国宪法.html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