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system design using DSP algorithms:with laboratory experiments for the TMS320C6701 and TMS320C6711</w:t>
      </w:r>
    </w:p>
    <w:p>
      <w:r>
        <w:rPr>
          <w:rFonts w:ascii="宋体" w:hAnsi="宋体" w:eastAsia="宋体"/>
          <w:sz w:val="24"/>
        </w:rPr>
        <w:t>Harry L.Van Trees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system design using DSP algorithms:with laboratory experiments for the TMS320C6701 and TMS320C6711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L.Van Trees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本书出售、求购地址：https://www.jiaokey.com/book/detail/40037992.html</w:t>
      </w:r>
    </w:p>
    <w:p>
      <w:r>
        <w:t>更多相关图书推荐：https://www.jiaokey.com</w:t>
      </w:r>
    </w:p>
    <w:p>
      <w:r>
        <w:t>Harry L.Van Trees 其他作品：https://www.jiaokey.com/tag/Harry L.Van Trees.html</w:t>
      </w:r>
    </w:p>
    <w:p>
      <w:r>
        <w:t>关键词搜索：https://www.jiaokey.com/tag/Communication system design using DSP algorithms:with laboratory experiments for the TMS320C6701 and TMS320C6711.html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