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Economics:Private and Public Choice</w:t>
      </w:r>
    </w:p>
    <w:p>
      <w:r>
        <w:rPr>
          <w:rFonts w:ascii="宋体" w:hAnsi="宋体" w:eastAsia="宋体"/>
          <w:sz w:val="24"/>
        </w:rPr>
        <w:t>[美]詹姆斯·D·格瓦特尼  理查德·L·斯特鲁普  卢瑟尔·S·索贝尔著  梁小民  梁砾译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Economics:Private and Public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[美]詹姆斯·D·格瓦特尼  理查德·L·斯特鲁普  卢瑟尔·S·索贝尔著  梁小民  梁砾译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本书出售、求购地址：https://www.jiaokey.com/book/detail/40035828.html</w:t>
      </w:r>
    </w:p>
    <w:p>
      <w:r>
        <w:t>更多相关图书推荐：https://www.jiaokey.com</w:t>
      </w:r>
    </w:p>
    <w:p>
      <w:r>
        <w:t>[美]詹姆斯·D·格瓦特尼  理查德·L·斯特鲁普  卢瑟尔·S·索贝尔著  梁小民  梁砾译 其他作品：https://www.jiaokey.com/tag/[美]詹姆斯·D·格瓦特尼  理查德·L·斯特鲁普  卢瑟尔·S·索贝尔著  梁小民  梁砾译.html</w:t>
      </w:r>
    </w:p>
    <w:p>
      <w:r>
        <w:t>中信出版社 出版图书：https://www.jiaokey.com/tag/中信出版社.html</w:t>
      </w:r>
    </w:p>
    <w:p>
      <w:r>
        <w:t>关键词搜索：https://www.jiaokey.com/tag/Economics:Private and Public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