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鲤金鱼鲇鳗鲻鳖等淡水鱼类养殖贩卖法</w:t>
      </w:r>
    </w:p>
    <w:p>
      <w:r>
        <w:rPr>
          <w:rFonts w:ascii="宋体" w:hAnsi="宋体" w:eastAsia="宋体"/>
          <w:sz w:val="24"/>
        </w:rPr>
        <w:t>筱原憲著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鲤金鱼鲇鳗鲻鳖等淡水鱼类养殖贩卖法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本书出售、求购地址：https://www.jiaokey.com/book/detail/40031821.html</w:t>
      </w:r>
    </w:p>
    <w:p>
      <w:r>
        <w:t>更多相关图书推荐：https://www.jiaokey.com</w:t>
      </w:r>
    </w:p>
    <w:p>
      <w:r>
        <w:t>筱原憲著 其他作品：https://www.jiaokey.com/tag/筱原憲著.html</w:t>
      </w:r>
    </w:p>
    <w:p>
      <w:r>
        <w:t>关键词搜索：https://www.jiaokey.com/tag/鲤金鱼鲇鳗鲻鳖等淡水鱼类养殖贩卖法.html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