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Elektrische Eigenschaften von Startern  DIN8856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Elektrische Eigenschaften von Startern  DIN8856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本书出售、求购地址：https://www.jiaokey.com/book/detail/40029507.html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关键词搜索：https://www.jiaokey.com/tag/Elektrische Eigenschaften von Startern  DIN8856.html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