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结索  （ロ一プの结び方）  制帆法船体保存并に塗粧</w:t>
      </w:r>
    </w:p>
    <w:p>
      <w:r>
        <w:rPr>
          <w:rFonts w:ascii="宋体" w:hAnsi="宋体" w:eastAsia="宋体"/>
          <w:sz w:val="24"/>
        </w:rPr>
        <w:t>冈田一雄编纂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结索  （ロ一プの结び方）  制帆法船体保存并に塗粧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冈田一雄编纂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本书出售、求购地址：https://www.jiaokey.com/book/detail/40027344.html</w:t>
      </w:r>
    </w:p>
    <w:p>
      <w:r>
        <w:t>更多相关图书推荐：https://www.jiaokey.com</w:t>
      </w:r>
    </w:p>
    <w:p>
      <w:r>
        <w:t>冈田一雄编纂 其他作品：https://www.jiaokey.com/tag/冈田一雄编纂.html</w:t>
      </w:r>
    </w:p>
    <w:p>
      <w:r>
        <w:t>关键词搜索：https://www.jiaokey.com/tag/结索  （ロ一プの结び方）  制帆法船体保存并に塗粧.html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