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附着事件、附着动词及相关句法语义</w:t>
      </w:r>
    </w:p>
    <w:p>
      <w:r>
        <w:rPr>
          <w:rFonts w:ascii="宋体" w:hAnsi="宋体" w:eastAsia="宋体"/>
          <w:sz w:val="24"/>
        </w:rPr>
        <w:t>税昌锡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附着事件、附着动词及相关句法语义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税昌锡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本书出售、求购地址：https://www.jiaokey.com/book/detail/30017999.html</w:t>
      </w:r>
    </w:p>
    <w:p>
      <w:r>
        <w:t>更多相关图书推荐：https://www.jiaokey.com</w:t>
      </w:r>
    </w:p>
    <w:p>
      <w:r>
        <w:t>税昌锡 其他作品：https://www.jiaokey.com/tag/税昌锡.html</w:t>
      </w:r>
    </w:p>
    <w:p>
      <w:r>
        <w:t>关键词搜索：https://www.jiaokey.com/tag/附着事件、附着动词及相关句法语义.html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