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使应力具有r-1/2阶奇異等参元素的充要条件</w:t>
      </w:r>
    </w:p>
    <w:p>
      <w:r>
        <w:rPr>
          <w:rFonts w:ascii="宋体" w:hAnsi="宋体" w:eastAsia="宋体"/>
          <w:sz w:val="24"/>
        </w:rPr>
        <w:t>劳洁声，刘秀兰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使应力具有r-1/2阶奇異等参元素的充要条件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劳洁声，刘秀兰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本书出售、求购地址：https://www.jiaokey.com/book/detail/30005663.html</w:t>
      </w:r>
    </w:p>
    <w:p>
      <w:r>
        <w:t>更多相关图书推荐：https://www.jiaokey.com</w:t>
      </w:r>
    </w:p>
    <w:p>
      <w:r>
        <w:t>劳洁声，刘秀兰 其他作品：https://www.jiaokey.com/tag/劳洁声，刘秀兰.html</w:t>
      </w:r>
    </w:p>
    <w:p>
      <w:r>
        <w:t>大连工学院数学教研室 出版图书：https://www.jiaokey.com/tag/大连工学院数学教研室.html</w:t>
      </w:r>
    </w:p>
    <w:p>
      <w:r>
        <w:t>关键词搜索：https://www.jiaokey.com/tag/教育部高等学校一九七八年计算结构力学学术交流会论文集  （第二集）  使应力具有r-1/2阶奇異等参元素的充要条件.html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