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结构塑性优化设计与数学规划</w:t>
      </w:r>
    </w:p>
    <w:p>
      <w:r>
        <w:rPr>
          <w:rFonts w:ascii="宋体" w:hAnsi="宋体" w:eastAsia="宋体"/>
          <w:sz w:val="24"/>
        </w:rPr>
        <w:t>李克宇，徐秉业，刘信声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结构塑性优化设计与数学规划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李克宇，徐秉业，刘信声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本书出售、求购地址：https://www.jiaokey.com/book/detail/30005472.html</w:t>
      </w:r>
    </w:p>
    <w:p>
      <w:r>
        <w:t>更多相关图书推荐：https://www.jiaokey.com</w:t>
      </w:r>
    </w:p>
    <w:p>
      <w:r>
        <w:t>李克宇，徐秉业，刘信声 其他作品：https://www.jiaokey.com/tag/李克宇，徐秉业，刘信声.html</w:t>
      </w:r>
    </w:p>
    <w:p>
      <w:r>
        <w:t>清华大学 出版图书：https://www.jiaokey.com/tag/清华大学.html</w:t>
      </w:r>
    </w:p>
    <w:p>
      <w:r>
        <w:t>关键词搜索：https://www.jiaokey.com/tag/青年力学协会第二届年会论文集  第三集  结构塑性优化设计与数学规划.html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