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创新发挥离退休干部积极作用的内容、途径和方式</w:t>
      </w:r>
    </w:p>
    <w:p>
      <w:r>
        <w:rPr>
          <w:rFonts w:ascii="宋体" w:hAnsi="宋体" w:eastAsia="宋体"/>
          <w:sz w:val="24"/>
        </w:rPr>
        <w:t>蔡永生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创新发挥离退休干部积极作用的内容、途径和方式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本书出售、求购地址：https://www.jiaokey.com/book/detail/22299070.html</w:t>
      </w:r>
    </w:p>
    <w:p>
      <w:r>
        <w:t>更多相关图书推荐：https://www.jiaokey.com</w:t>
      </w:r>
    </w:p>
    <w:p>
      <w:r>
        <w:t>蔡永生 其他作品：https://www.jiaokey.com/tag/蔡永生.html</w:t>
      </w:r>
    </w:p>
    <w:p>
      <w:r>
        <w:t>关键词搜索：https://www.jiaokey.com/tag/创新发挥离退休干部积极作用的内容、途径和方式.html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