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我国边疆少数民族国家认同感的文化建构</w:t>
      </w:r>
    </w:p>
    <w:p>
      <w:r>
        <w:rPr>
          <w:rFonts w:ascii="宋体" w:hAnsi="宋体" w:eastAsia="宋体"/>
          <w:sz w:val="24"/>
        </w:rPr>
        <w:t>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我国边疆少数民族国家认同感的文化建构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本书出售、求购地址：https://www.jiaokey.com/book/detail/22299019.html</w:t>
      </w:r>
    </w:p>
    <w:p>
      <w:r>
        <w:t>更多相关图书推荐：https://www.jiaokey.com</w:t>
      </w:r>
    </w:p>
    <w:p>
      <w:r>
        <w:t>刘军 其他作品：https://www.jiaokey.com/tag/刘军.html</w:t>
      </w:r>
    </w:p>
    <w:p>
      <w:r>
        <w:t>关键词搜索：https://www.jiaokey.com/tag/我国边疆少数民族国家认同感的文化建构.html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