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蹇长春学术文选</w:t>
      </w:r>
    </w:p>
    <w:p>
      <w:r>
        <w:rPr>
          <w:rFonts w:ascii="宋体" w:hAnsi="宋体" w:eastAsia="宋体"/>
          <w:sz w:val="24"/>
        </w:rPr>
        <w:t>蹇长春著；李天保编；赵逵夫，马世年主编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蹇长春学术文选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蹇长春著；李天保编；赵逵夫，马世年主编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978-7-226-05858-9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《不教才展休明代，为罚诗争造化功——白居易生平、思想与创作道路述略》《白居易的江州之贬与王涯的落井下石——兼论元和朝局及乐天遭贬的政治原因》《进不趋要路，退不入深山——白居易的“中隐”观念及其影响》等文章。</w:t>
      </w:r>
    </w:p>
    <w:p/>
    <w:p>
      <w:r>
        <w:t>本书出售、求购地址：https://www.jiaokey.com/book/detail/15666720.html</w:t>
      </w:r>
    </w:p>
    <w:p>
      <w:r>
        <w:t>更多相关图书推荐：https://www.jiaokey.com</w:t>
      </w:r>
    </w:p>
    <w:p>
      <w:r>
        <w:t>蹇长春著；李天保编；赵逵夫，马世年主编 其他作品：https://www.jiaokey.com/tag/蹇长春著；李天保编；赵逵夫，马世年主编.html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