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上海市徐汇区青少年活动中心五育口袋书 第1卷 “足”以影响全身</w:t>
      </w:r>
    </w:p>
    <w:p>
      <w:r>
        <w:rPr>
          <w:rFonts w:ascii="宋体" w:hAnsi="宋体" w:eastAsia="宋体"/>
          <w:sz w:val="24"/>
        </w:rPr>
        <w:t>上海市徐汇区青少年活动中心编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上海市徐汇区青少年活动中心五育口袋书 第1卷 “足”以影响全身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上海市徐汇区青少年活动中心编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978-7-5496-4485-8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本书出售、求购地址：https://www.jiaokey.com/book/detail/15624071.html</w:t>
      </w:r>
    </w:p>
    <w:p>
      <w:r>
        <w:t>更多相关图书推荐：https://www.jiaokey.com</w:t>
      </w:r>
    </w:p>
    <w:p>
      <w:r>
        <w:t>上海市徐汇区青少年活动中心编 其他作品：https://www.jiaokey.com/tag/上海市徐汇区青少年活动中心编.html</w:t>
      </w:r>
    </w:p>
    <w:p>
      <w:r>
        <w:t>关键词搜索：https://www.jiaokey.com/tag/上海市徐汇区青少年活动中心五育口袋书 第1卷 “足”以影响全身.html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