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泌尿系统常见肿瘤病理诊断和分子病理学进展</w:t>
      </w:r>
    </w:p>
    <w:p>
      <w:r>
        <w:rPr>
          <w:rFonts w:ascii="宋体" w:hAnsi="宋体" w:eastAsia="宋体"/>
          <w:sz w:val="24"/>
        </w:rPr>
        <w:t>易晓佳，朱月春，郝婷编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泌尿系统常见肿瘤病理诊断和分子病理学进展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易晓佳，朱月春，郝婷编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978-7-5587-5945-1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泌尿系统常见肿瘤病理诊断和分子病理学进展》由易晓佳、朱月春、郝婷编著。本书围绕泌尿系统常见肿瘤展开详细论述。第一章聚焦肾脏常见肿瘤，深入介绍肾细胞癌的病理组织学类型、规范化病理报告与分期，阐述其分子病理研究进展并辅以病例解析。第二章至第六...</w:t>
      </w:r>
    </w:p>
    <w:p/>
    <w:p>
      <w:r>
        <w:t>本书出售、求购地址：https://www.jiaokey.com/book/detail/15607034.html</w:t>
      </w:r>
    </w:p>
    <w:p>
      <w:r>
        <w:t>更多相关图书推荐：https://www.jiaokey.com</w:t>
      </w:r>
    </w:p>
    <w:p>
      <w:r>
        <w:t>易晓佳，朱月春，郝婷编 其他作品：https://www.jiaokey.com/tag/易晓佳，朱月春，郝婷编.html</w:t>
      </w:r>
    </w:p>
    <w:p>
      <w:r>
        <w:t>关键词搜索：https://www.jiaokey.com/tag/泌尿系统常见肿瘤病理诊断和分子病理学进展.html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