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名为毕加索的异乡人</w:t>
      </w:r>
    </w:p>
    <w:p>
      <w:r>
        <w:rPr>
          <w:rFonts w:ascii="宋体" w:hAnsi="宋体" w:eastAsia="宋体"/>
          <w:sz w:val="24"/>
        </w:rPr>
        <w:t>（法国）安妮·科恩·索拉尔作；陆洵译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名为毕加索的异乡人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（法国）安妮·科恩·索拉尔作；陆洵译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978-7-5753-0357-6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成为广受赞誉的艺术大师之前，毕加索曾因外籍身份、政治激进倾向以及先锋派艺术家的三重“污名”身份而遭法国警方长期监视。在成名后的数十年间，他的作品大多仍被排除在法国的公共收藏之外。甚至在1937年创作出反法西斯巨作《格尔尼卡》后，他仍于19...</w:t>
      </w:r>
    </w:p>
    <w:p/>
    <w:p>
      <w:r>
        <w:t>本书出售、求购地址：https://www.jiaokey.com/book/detail/15596783.html</w:t>
      </w:r>
    </w:p>
    <w:p>
      <w:r>
        <w:t>更多相关图书推荐：https://www.jiaokey.com</w:t>
      </w:r>
    </w:p>
    <w:p>
      <w:r>
        <w:t>（法国）安妮·科恩·索拉尔作；陆洵译 其他作品：https://www.jiaokey.com/tag/（法国）安妮·科恩·索拉尔作；陆洵译.html</w:t>
      </w:r>
    </w:p>
    <w:p>
      <w:r>
        <w:t>关键词搜索：https://www.jiaokey.com/tag/名为毕加索的异乡人.html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