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高校思想政治理论课实践教学实务</w:t>
      </w:r>
    </w:p>
    <w:p>
      <w:r>
        <w:rPr>
          <w:rFonts w:ascii="宋体" w:hAnsi="宋体" w:eastAsia="宋体"/>
          <w:sz w:val="24"/>
        </w:rPr>
        <w:t>李淑娟,张申,郭姝睿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高校思想政治理论课实践教学实务</w:t>
            </w:r>
          </w:p>
        </w:tc>
      </w:tr>
      <w:tr>
        <w:tc>
          <w:tcPr>
            <w:tcW w:type="dxa" w:w="4320"/>
          </w:tcPr>
          <w:p>
            <w:r>
              <w:t>作者</w:t>
            </w:r>
          </w:p>
        </w:tc>
        <w:tc>
          <w:tcPr>
            <w:tcW w:type="dxa" w:w="4320"/>
          </w:tcPr>
          <w:p>
            <w:r>
              <w:t>李淑娟,张申,郭姝睿</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9787576347029</w:t>
            </w:r>
          </w:p>
        </w:tc>
      </w:tr>
      <w:tr>
        <w:tc>
          <w:tcPr>
            <w:tcW w:type="dxa" w:w="4320"/>
          </w:tcPr>
          <w:p>
            <w:r>
              <w:t>出版日期</w:t>
            </w:r>
          </w:p>
        </w:tc>
        <w:tc>
          <w:tcPr>
            <w:tcW w:type="dxa" w:w="4320"/>
          </w:tcPr>
          <w:p>
            <w:r>
              <w:t>2025-01-01</w:t>
            </w:r>
          </w:p>
        </w:tc>
      </w:tr>
      <w:tr>
        <w:tc>
          <w:tcPr>
            <w:tcW w:type="dxa" w:w="4320"/>
          </w:tcPr>
          <w:p>
            <w:r>
              <w:t>页数</w:t>
            </w:r>
          </w:p>
        </w:tc>
        <w:tc>
          <w:tcPr>
            <w:tcW w:type="dxa" w:w="4320"/>
          </w:tcPr>
          <w:p>
            <w:r>
              <w:t>144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思想政治教育、德育</w:t>
            </w:r>
          </w:p>
        </w:tc>
      </w:tr>
    </w:tbl>
    <w:p/>
    <w:p>
      <w:pPr>
        <w:pStyle w:val="Heading1"/>
      </w:pPr>
      <w:r>
        <w:t>图书介绍</w:t>
      </w:r>
    </w:p>
    <w:p>
      <w:r>
        <w:t>本书基于高校思想政治理论课实践教学的课程建设，从理论和实践两个方面对高校思想政治理论课实践教学不同形式的组织、实施、指导和评价进行了详细的介绍，较为系统地梳理了高校思想政治理论课实践教学的基本要求和组织实施。全书主要结合高校“思想道德与法治”“中国近现代史纲要”“马克思主义基本原理”等五门课程的实践教学来组织和实施思政课程建设活动，旨在将高校“立德树人”的宗旨贯彻到位，有助于增强学生对思政理论知识的理解和掌握，提升学生的实践能力和创新思维。以期通过实践教学，促使学生更好地将理论知识与实际应用相结合，增强对社会的认知和责任感，为未来的职业生涯奠定坚实基础。本书可作为高等教育院校的思想政治实践课参考教材，也可作为相关学者的研究读物。</w:t>
      </w:r>
    </w:p>
    <w:p/>
    <w:p>
      <w:r>
        <w:t>本书出售、求购地址：https://www.jiaokey.com/book/detail/15587052.html</w:t>
      </w:r>
    </w:p>
    <w:p>
      <w:r>
        <w:t>更多思想政治教育、德育图书推荐：https://www.jiaokey.com</w:t>
      </w:r>
    </w:p>
    <w:p>
      <w:r>
        <w:t>李淑娟,张申,郭姝睿 其他作品：https://www.jiaokey.com/tag/李淑娟,张申,郭姝睿.html</w:t>
      </w:r>
    </w:p>
    <w:p>
      <w:r>
        <w:t>北京：北京理工大学出版社 出版图书：https://www.jiaokey.com/tag/北京：北京理工大学出版社.html</w:t>
      </w:r>
    </w:p>
    <w:p>
      <w:r>
        <w:t>关键词搜索：https://www.jiaokey.com/tag/高校思想政治理论课实践教学实务.html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