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艺术与设计学科博士文丛 灵动与诗性 蒋和森红楼梦论稿的追问与探寻</w:t>
      </w:r>
    </w:p>
    <w:p>
      <w:r>
        <w:rPr>
          <w:rFonts w:ascii="宋体" w:hAnsi="宋体" w:eastAsia="宋体"/>
          <w:sz w:val="24"/>
        </w:rPr>
        <w:t>彭文雅作；董占军编；潘鲁生总主编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艺术与设计学科博士文丛 灵动与诗性 蒋和森红楼梦论稿的追问与探寻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彭文雅作；董占军编；潘鲁生总主编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978-7-5701-2664-4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关于作家蒋和森撰《红楼梦论稿》的研究性论著。蒋和森于世纪50年代出版的《红楼梦论稿》在当时产生了划时代的理论意义，后过多次修订再版，即便在当代依然具有非凡的影响力。本书对《红楼梦论稿》的成书背景、版本流变、内容进行了专项研究，并对《红楼梦论稿行了文本内容的诗性解读、学术演变的历史研究、学术影响的客观分析，对于《红楼梦论稿》和《红楼梦》研究具有较高的参考价值。</w:t>
      </w:r>
    </w:p>
    <w:p/>
    <w:p>
      <w:r>
        <w:t>本书出售、求购地址：https://www.jiaokey.com/book/detail/15578037.html</w:t>
      </w:r>
    </w:p>
    <w:p>
      <w:r>
        <w:t>更多相关图书推荐：https://www.jiaokey.com</w:t>
      </w:r>
    </w:p>
    <w:p>
      <w:r>
        <w:t>彭文雅作；董占军编；潘鲁生总主编 其他作品：https://www.jiaokey.com/tag/彭文雅作；董占军编；潘鲁生总主编.html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