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御猫大话紫禁城 午门</w:t>
      </w:r>
    </w:p>
    <w:p>
      <w:r>
        <w:rPr>
          <w:rFonts w:ascii="宋体" w:hAnsi="宋体" w:eastAsia="宋体"/>
          <w:sz w:val="24"/>
        </w:rPr>
        <w:t>聂青，文小通著；中采绘画绘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御猫大话紫禁城 午门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聂青，文小通著；中采绘画绘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7-5194-7921-3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紫禁城-儿童读物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本书出售、求购地址：https://www.jiaokey.com/book/detail/15575145.html</w:t>
      </w:r>
    </w:p>
    <w:p>
      <w:r>
        <w:t>更多相关图书推荐：https://www.jiaokey.com</w:t>
      </w:r>
    </w:p>
    <w:p>
      <w:r>
        <w:t>聂青，文小通著；中采绘画绘 其他作品：https://www.jiaokey.com/tag/聂青，文小通著；中采绘画绘.html</w:t>
      </w:r>
    </w:p>
    <w:p>
      <w:r>
        <w:t>关键词搜索：https://www.jiaokey.com/tag/紫禁城-儿童读物.html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