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整理优先 小改进大回报整洁代码设计指南</w:t>
      </w:r>
    </w:p>
    <w:p>
      <w:r>
        <w:rPr>
          <w:rFonts w:ascii="宋体" w:hAnsi="宋体" w:eastAsia="宋体"/>
          <w:sz w:val="24"/>
        </w:rPr>
        <w:t>（美）肯特·贝克（Kent Beck）著；姚琪琳，覃宇译；Larry Constantine作序推荐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整理优先 小改进大回报整洁代码设计指南</w:t>
            </w:r>
          </w:p>
        </w:tc>
      </w:tr>
      <w:tr>
        <w:tc>
          <w:tcPr>
            <w:tcW w:type="dxa" w:w="4320"/>
          </w:tcPr>
          <w:p>
            <w:r>
              <w:t>作者</w:t>
            </w:r>
          </w:p>
        </w:tc>
        <w:tc>
          <w:tcPr>
            <w:tcW w:type="dxa" w:w="4320"/>
          </w:tcPr>
          <w:p>
            <w:r>
              <w:t>（美）肯特·贝克（Kent Beck）著；姚琪琳，覃宇译；Larry Constantine作序推荐</w:t>
            </w:r>
          </w:p>
        </w:tc>
      </w:tr>
      <w:tr>
        <w:tc>
          <w:tcPr>
            <w:tcW w:type="dxa" w:w="4320"/>
          </w:tcPr>
          <w:p>
            <w:r>
              <w:t>出版社</w:t>
            </w:r>
          </w:p>
        </w:tc>
        <w:tc>
          <w:tcPr>
            <w:tcW w:type="dxa" w:w="4320"/>
          </w:tcPr>
          <w:p>
            <w:r/>
          </w:p>
        </w:tc>
      </w:tr>
      <w:tr>
        <w:tc>
          <w:tcPr>
            <w:tcW w:type="dxa" w:w="4320"/>
          </w:tcPr>
          <w:p>
            <w:r>
              <w:t>ISBN</w:t>
            </w:r>
          </w:p>
        </w:tc>
        <w:tc>
          <w:tcPr>
            <w:tcW w:type="dxa" w:w="4320"/>
          </w:tcPr>
          <w:p>
            <w:r>
              <w:t>978-7-111-76618-6</w:t>
            </w:r>
          </w:p>
        </w:tc>
      </w:tr>
      <w:tr>
        <w:tc>
          <w:tcPr>
            <w:tcW w:type="dxa" w:w="4320"/>
          </w:tcPr>
          <w:p>
            <w:r>
              <w:t>出版日期</w:t>
            </w:r>
          </w:p>
        </w:tc>
        <w:tc>
          <w:tcPr>
            <w:tcW w:type="dxa" w:w="4320"/>
          </w:tcPr>
          <w:p>
            <w:r>
              <w:t>2024-12-01</w:t>
            </w:r>
          </w:p>
        </w:tc>
      </w:tr>
      <w:tr>
        <w:tc>
          <w:tcPr>
            <w:tcW w:type="dxa" w:w="4320"/>
          </w:tcPr>
          <w:p>
            <w:r>
              <w:t>页数</w:t>
            </w:r>
          </w:p>
        </w:tc>
        <w:tc>
          <w:tcPr>
            <w:tcW w:type="dxa" w:w="4320"/>
          </w:tcPr>
          <w:p>
            <w:r>
              <w:t>110</w:t>
            </w:r>
          </w:p>
        </w:tc>
      </w:tr>
      <w:tr>
        <w:tc>
          <w:tcPr>
            <w:tcW w:type="dxa" w:w="4320"/>
          </w:tcPr>
          <w:p>
            <w:r>
              <w:t>价格</w:t>
            </w:r>
          </w:p>
        </w:tc>
        <w:tc>
          <w:tcPr>
            <w:tcW w:type="dxa" w:w="4320"/>
          </w:tcPr>
          <w:p>
            <w:r>
              <w:t>49.00</w:t>
            </w:r>
          </w:p>
        </w:tc>
      </w:tr>
      <w:tr>
        <w:tc>
          <w:tcPr>
            <w:tcW w:type="dxa" w:w="4320"/>
          </w:tcPr>
          <w:p>
            <w:r>
              <w:t>关键词</w:t>
            </w:r>
          </w:p>
        </w:tc>
        <w:tc>
          <w:tcPr>
            <w:tcW w:type="dxa" w:w="4320"/>
          </w:tcPr>
          <w:p>
            <w:r>
              <w:t>程序设计-指南</w:t>
            </w:r>
          </w:p>
        </w:tc>
      </w:tr>
      <w:tr>
        <w:tc>
          <w:tcPr>
            <w:tcW w:type="dxa" w:w="4320"/>
          </w:tcPr>
          <w:p>
            <w:r>
              <w:t>分类</w:t>
            </w:r>
          </w:p>
        </w:tc>
        <w:tc>
          <w:tcPr>
            <w:tcW w:type="dxa" w:w="4320"/>
          </w:tcPr>
          <w:p>
            <w:r/>
          </w:p>
        </w:tc>
      </w:tr>
    </w:tbl>
    <w:p/>
    <w:p>
      <w:pPr>
        <w:pStyle w:val="Heading1"/>
      </w:pPr>
      <w:r>
        <w:t>图书介绍</w:t>
      </w:r>
    </w:p>
    <w:p>
      <w:r>
        <w:t>本书分为三部分：第1部分介绍代码的整理（微型重构）；第二部分讨论如何将整理工作整合到开发工作流程中；第三部分深入探讨什么是软件设计、软件设计如何驱动软件开发和运营成本以及软件开发和运营成本又如何驱动软件设计、投资软件结构与不投资软件结构之间的权衡是什么、我们可以利用哪些经济和人文原则来决定是否以及如何改变软件结构。</w:t>
      </w:r>
    </w:p>
    <w:p/>
    <w:p>
      <w:r>
        <w:t>本书出售、求购地址：https://www.jiaokey.com/book/detail/15549806.html</w:t>
      </w:r>
    </w:p>
    <w:p>
      <w:r>
        <w:t>更多相关图书推荐：https://www.jiaokey.com</w:t>
      </w:r>
    </w:p>
    <w:p>
      <w:r>
        <w:t>（美）肯特·贝克（Kent Beck）著；姚琪琳，覃宇译；Larry Constantine作序推荐 其他作品：https://www.jiaokey.com/tag/（美）肯特·贝克（Kent Beck）著；姚琪琳，覃宇译；Larry Constantine作序推荐.html</w:t>
      </w:r>
    </w:p>
    <w:p>
      <w:r>
        <w:t>关键词搜索：https://www.jiaokey.com/tag/程序设计-指南.html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