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中国节 端午 第2版</w:t>
      </w:r>
    </w:p>
    <w:p>
      <w:r>
        <w:rPr>
          <w:rFonts w:ascii="宋体" w:hAnsi="宋体" w:eastAsia="宋体"/>
          <w:sz w:val="24"/>
        </w:rPr>
        <w:t>苏槿文字；萧三闲插画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中国节 端午 第2版</w:t>
            </w:r>
          </w:p>
        </w:tc>
      </w:tr>
      <w:tr>
        <w:tc>
          <w:tcPr>
            <w:tcW w:type="dxa" w:w="4320"/>
          </w:tcPr>
          <w:p>
            <w:r>
              <w:t>作者</w:t>
            </w:r>
          </w:p>
        </w:tc>
        <w:tc>
          <w:tcPr>
            <w:tcW w:type="dxa" w:w="4320"/>
          </w:tcPr>
          <w:p>
            <w:r>
              <w:t>苏槿文字；萧三闲插画</w:t>
            </w:r>
          </w:p>
        </w:tc>
      </w:tr>
      <w:tr>
        <w:tc>
          <w:tcPr>
            <w:tcW w:type="dxa" w:w="4320"/>
          </w:tcPr>
          <w:p>
            <w:r>
              <w:t>出版社</w:t>
            </w:r>
          </w:p>
        </w:tc>
        <w:tc>
          <w:tcPr>
            <w:tcW w:type="dxa" w:w="4320"/>
          </w:tcPr>
          <w:p>
            <w:r/>
          </w:p>
        </w:tc>
      </w:tr>
      <w:tr>
        <w:tc>
          <w:tcPr>
            <w:tcW w:type="dxa" w:w="4320"/>
          </w:tcPr>
          <w:p>
            <w:r>
              <w:t>ISBN</w:t>
            </w:r>
          </w:p>
        </w:tc>
        <w:tc>
          <w:tcPr>
            <w:tcW w:type="dxa" w:w="4320"/>
          </w:tcPr>
          <w:p>
            <w:r>
              <w:t>978-7-5085-5239-2</w:t>
            </w:r>
          </w:p>
        </w:tc>
      </w:tr>
      <w:tr>
        <w:tc>
          <w:tcPr>
            <w:tcW w:type="dxa" w:w="4320"/>
          </w:tcPr>
          <w:p>
            <w:r>
              <w:t>出版日期</w:t>
            </w:r>
          </w:p>
        </w:tc>
        <w:tc>
          <w:tcPr>
            <w:tcW w:type="dxa" w:w="4320"/>
          </w:tcPr>
          <w:p>
            <w:r>
              <w:t>2024-08-01</w:t>
            </w:r>
          </w:p>
        </w:tc>
      </w:tr>
      <w:tr>
        <w:tc>
          <w:tcPr>
            <w:tcW w:type="dxa" w:w="4320"/>
          </w:tcPr>
          <w:p>
            <w:r>
              <w:t>页数</w:t>
            </w:r>
          </w:p>
        </w:tc>
        <w:tc>
          <w:tcPr>
            <w:tcW w:type="dxa" w:w="4320"/>
          </w:tcPr>
          <w:p>
            <w:r>
              <w:t>176</w:t>
            </w:r>
          </w:p>
        </w:tc>
      </w:tr>
      <w:tr>
        <w:tc>
          <w:tcPr>
            <w:tcW w:type="dxa" w:w="4320"/>
          </w:tcPr>
          <w:p>
            <w:r>
              <w:t>价格</w:t>
            </w:r>
          </w:p>
        </w:tc>
        <w:tc>
          <w:tcPr>
            <w:tcW w:type="dxa" w:w="4320"/>
          </w:tcPr>
          <w:p>
            <w:r>
              <w:t>49.80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这是一对痴迷于中国传统文化的生活美学探索与传播，致力于以文字结合水墨插画的形式再现传统之美与生活之美的小夫妻。他们最渴望做的事，只是做自己想做的事；最渴望成就的人，也只是自己。多少繁花，终究过眼。自己怎样，得自己做。</w:t>
      </w:r>
    </w:p>
    <w:p/>
    <w:p>
      <w:r>
        <w:t>本书出售、求购地址：https://www.jiaokey.com/book/detail/15511963.html</w:t>
      </w:r>
    </w:p>
    <w:p>
      <w:r>
        <w:t>更多相关图书推荐：https://www.jiaokey.com</w:t>
      </w:r>
    </w:p>
    <w:p>
      <w:r>
        <w:t>苏槿文字；萧三闲插画 其他作品：https://www.jiaokey.com/tag/苏槿文字；萧三闲插画.html</w:t>
      </w:r>
    </w:p>
    <w:p>
      <w:r>
        <w:t>关键词搜索：https://www.jiaokey.com/tag/中国节 端午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