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美国史话  还原一个真实立体的美国</w:t>
      </w:r>
    </w:p>
    <w:p>
      <w:r>
        <w:rPr>
          <w:rFonts w:ascii="宋体" w:hAnsi="宋体" w:eastAsia="宋体"/>
          <w:sz w:val="24"/>
        </w:rPr>
        <w:t>枫落白衣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美国史话  还原一个真实立体的美国</w:t>
            </w:r>
          </w:p>
        </w:tc>
      </w:tr>
      <w:tr>
        <w:tc>
          <w:tcPr>
            <w:tcW w:type="dxa" w:w="4320"/>
          </w:tcPr>
          <w:p>
            <w:r>
              <w:t>作者</w:t>
            </w:r>
          </w:p>
        </w:tc>
        <w:tc>
          <w:tcPr>
            <w:tcW w:type="dxa" w:w="4320"/>
          </w:tcPr>
          <w:p>
            <w:r>
              <w:t>枫落白衣</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9787213115271</w:t>
            </w:r>
          </w:p>
        </w:tc>
      </w:tr>
      <w:tr>
        <w:tc>
          <w:tcPr>
            <w:tcW w:type="dxa" w:w="4320"/>
          </w:tcPr>
          <w:p>
            <w:r>
              <w:t>出版日期</w:t>
            </w:r>
          </w:p>
        </w:tc>
        <w:tc>
          <w:tcPr>
            <w:tcW w:type="dxa" w:w="4320"/>
          </w:tcPr>
          <w:p>
            <w:r>
              <w:t>2024-07-01</w:t>
            </w:r>
          </w:p>
        </w:tc>
      </w:tr>
      <w:tr>
        <w:tc>
          <w:tcPr>
            <w:tcW w:type="dxa" w:w="4320"/>
          </w:tcPr>
          <w:p>
            <w:r>
              <w:t>页数</w:t>
            </w:r>
          </w:p>
        </w:tc>
        <w:tc>
          <w:tcPr>
            <w:tcW w:type="dxa" w:w="4320"/>
          </w:tcPr>
          <w:p>
            <w:r>
              <w:t>451</w:t>
            </w:r>
          </w:p>
        </w:tc>
      </w:tr>
      <w:tr>
        <w:tc>
          <w:tcPr>
            <w:tcW w:type="dxa" w:w="4320"/>
          </w:tcPr>
          <w:p>
            <w:r>
              <w:t>价格</w:t>
            </w:r>
          </w:p>
        </w:tc>
        <w:tc>
          <w:tcPr>
            <w:tcW w:type="dxa" w:w="4320"/>
          </w:tcPr>
          <w:p>
            <w:r/>
          </w:p>
        </w:tc>
      </w:tr>
      <w:tr>
        <w:tc>
          <w:tcPr>
            <w:tcW w:type="dxa" w:w="4320"/>
          </w:tcPr>
          <w:p>
            <w:r>
              <w:t>关键词</w:t>
            </w:r>
          </w:p>
        </w:tc>
        <w:tc>
          <w:tcPr>
            <w:tcW w:type="dxa" w:w="4320"/>
          </w:tcPr>
          <w:p>
            <w:r>
              <w:t>美国</w:t>
            </w:r>
          </w:p>
        </w:tc>
      </w:tr>
      <w:tr>
        <w:tc>
          <w:tcPr>
            <w:tcW w:type="dxa" w:w="4320"/>
          </w:tcPr>
          <w:p>
            <w:r>
              <w:t>分类</w:t>
            </w:r>
          </w:p>
        </w:tc>
        <w:tc>
          <w:tcPr>
            <w:tcW w:type="dxa" w:w="4320"/>
          </w:tcPr>
          <w:p>
            <w:r>
              <w:t>美国</w:t>
            </w:r>
          </w:p>
        </w:tc>
      </w:tr>
    </w:tbl>
    <w:p/>
    <w:p>
      <w:pPr>
        <w:pStyle w:val="Heading1"/>
      </w:pPr>
      <w:r>
        <w:t>图书介绍</w:t>
      </w:r>
    </w:p>
    <w:p>
      <w:r>
        <w:t>美国是如何建国的为何能在短短几百年间成长为一个超级大国美国的法律、制度、文化、民族性格究竟与其他国家有何不同这些不同是怎样形成的历任美国总统在历史紧要关头怎样抉择真实的他们有着怎样的面孔美国为什么能崛起于两次世界大战之间为什么能在战后称霸世界美元为什么能成为世界货币了解真实立体的美国史和美国人，多角度把握美国历史不为人知的来龙去脉。</w:t>
      </w:r>
    </w:p>
    <w:p/>
    <w:p>
      <w:r>
        <w:t>本书出售、求购地址：https://www.jiaokey.com/book/detail/15483951.html</w:t>
      </w:r>
    </w:p>
    <w:p>
      <w:r>
        <w:t>更多美国图书推荐：https://www.jiaokey.com</w:t>
      </w:r>
    </w:p>
    <w:p>
      <w:r>
        <w:t>枫落白衣 其他作品：https://www.jiaokey.com/tag/枫落白衣.html</w:t>
      </w:r>
    </w:p>
    <w:p>
      <w:r>
        <w:t>杭州：浙江人民出版社 出版图书：https://www.jiaokey.com/tag/杭州：浙江人民出版社.html</w:t>
      </w:r>
    </w:p>
    <w:p>
      <w:r>
        <w:t>关键词搜索：https://www.jiaokey.com/tag/美国.html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