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潜濡默化 环境类专业思政教学设计实务</w:t>
      </w:r>
    </w:p>
    <w:p>
      <w:r>
        <w:rPr>
          <w:rFonts w:ascii="宋体" w:hAnsi="宋体" w:eastAsia="宋体"/>
          <w:sz w:val="24"/>
        </w:rPr>
        <w:t>潘杨，李勇主编；姜晶，李大鹏副主编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潜濡默化 环境类专业思政教学设计实务</w:t>
            </w:r>
          </w:p>
        </w:tc>
      </w:tr>
      <w:tr>
        <w:tc>
          <w:tcPr>
            <w:tcW w:type="dxa" w:w="4320"/>
          </w:tcPr>
          <w:p>
            <w:r>
              <w:t>作者</w:t>
            </w:r>
          </w:p>
        </w:tc>
        <w:tc>
          <w:tcPr>
            <w:tcW w:type="dxa" w:w="4320"/>
          </w:tcPr>
          <w:p>
            <w:r>
              <w:t>潘杨，李勇主编；姜晶，李大鹏副主编</w:t>
            </w:r>
          </w:p>
        </w:tc>
      </w:tr>
      <w:tr>
        <w:tc>
          <w:tcPr>
            <w:tcW w:type="dxa" w:w="4320"/>
          </w:tcPr>
          <w:p>
            <w:r>
              <w:t>出版社</w:t>
            </w:r>
          </w:p>
        </w:tc>
        <w:tc>
          <w:tcPr>
            <w:tcW w:type="dxa" w:w="4320"/>
          </w:tcPr>
          <w:p>
            <w:r/>
          </w:p>
        </w:tc>
      </w:tr>
      <w:tr>
        <w:tc>
          <w:tcPr>
            <w:tcW w:type="dxa" w:w="4320"/>
          </w:tcPr>
          <w:p>
            <w:r>
              <w:t>ISBN</w:t>
            </w:r>
          </w:p>
        </w:tc>
        <w:tc>
          <w:tcPr>
            <w:tcW w:type="dxa" w:w="4320"/>
          </w:tcPr>
          <w:p>
            <w:r>
              <w:t>978-7-5111-5596-2</w:t>
            </w:r>
          </w:p>
        </w:tc>
      </w:tr>
      <w:tr>
        <w:tc>
          <w:tcPr>
            <w:tcW w:type="dxa" w:w="4320"/>
          </w:tcPr>
          <w:p>
            <w:r>
              <w:t>出版日期</w:t>
            </w:r>
          </w:p>
        </w:tc>
        <w:tc>
          <w:tcPr>
            <w:tcW w:type="dxa" w:w="4320"/>
          </w:tcPr>
          <w:p>
            <w:r/>
          </w:p>
        </w:tc>
      </w:tr>
      <w:tr>
        <w:tc>
          <w:tcPr>
            <w:tcW w:type="dxa" w:w="4320"/>
          </w:tcPr>
          <w:p>
            <w:r>
              <w:t>页数</w:t>
            </w:r>
          </w:p>
        </w:tc>
        <w:tc>
          <w:tcPr>
            <w:tcW w:type="dxa" w:w="4320"/>
          </w:tcPr>
          <w:p>
            <w:r>
              <w:t>275</w:t>
            </w:r>
          </w:p>
        </w:tc>
      </w:tr>
      <w:tr>
        <w:tc>
          <w:tcPr>
            <w:tcW w:type="dxa" w:w="4320"/>
          </w:tcPr>
          <w:p>
            <w:r>
              <w:t>价格</w:t>
            </w:r>
          </w:p>
        </w:tc>
        <w:tc>
          <w:tcPr>
            <w:tcW w:type="dxa" w:w="4320"/>
          </w:tcPr>
          <w:p>
            <w:r>
              <w:t>82.00</w:t>
            </w:r>
          </w:p>
        </w:tc>
      </w:tr>
      <w:tr>
        <w:tc>
          <w:tcPr>
            <w:tcW w:type="dxa" w:w="4320"/>
          </w:tcPr>
          <w:p>
            <w:r>
              <w:t>关键词</w:t>
            </w:r>
          </w:p>
        </w:tc>
        <w:tc>
          <w:tcPr>
            <w:tcW w:type="dxa" w:w="4320"/>
          </w:tcPr>
          <w:p>
            <w:r>
              <w:t>思想政治教育-教学设计-高等学校</w:t>
            </w:r>
          </w:p>
        </w:tc>
      </w:tr>
      <w:tr>
        <w:tc>
          <w:tcPr>
            <w:tcW w:type="dxa" w:w="4320"/>
          </w:tcPr>
          <w:p>
            <w:r>
              <w:t>分类</w:t>
            </w:r>
          </w:p>
        </w:tc>
        <w:tc>
          <w:tcPr>
            <w:tcW w:type="dxa" w:w="4320"/>
          </w:tcPr>
          <w:p>
            <w:r/>
          </w:p>
        </w:tc>
      </w:tr>
    </w:tbl>
    <w:p/>
    <w:p>
      <w:pPr>
        <w:pStyle w:val="Heading1"/>
      </w:pPr>
      <w:r>
        <w:t>图书介绍</w:t>
      </w:r>
    </w:p>
    <w:p>
      <w:r>
        <w:t>本书以建设内容和建设成效为两条主线，梳理了学院专业层面和课程层面的建设思路和建设措施，从教学改革、政校合作、示范引领和成效评价等方面总结了学院近年来在专业思政层面的建设成果。在专业建设思路方面，学院各专业以习近平生态文明思想的“八个观”为指...</w:t>
      </w:r>
    </w:p>
    <w:p/>
    <w:p>
      <w:r>
        <w:t>本书出售、求购地址：https://www.jiaokey.com/book/detail/15467715.html</w:t>
      </w:r>
    </w:p>
    <w:p>
      <w:r>
        <w:t>更多相关图书推荐：https://www.jiaokey.com</w:t>
      </w:r>
    </w:p>
    <w:p>
      <w:r>
        <w:t>潘杨，李勇主编；姜晶，李大鹏副主编 其他作品：https://www.jiaokey.com/tag/潘杨，李勇主编；姜晶，李大鹏副主编.html</w:t>
      </w:r>
    </w:p>
    <w:p>
      <w:r>
        <w:t>关键词搜索：https://www.jiaokey.com/tag/思想政治教育-教学设计-高等学校.html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