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新能源微电网车网融合管理与优化</w:t>
      </w:r>
    </w:p>
    <w:p>
      <w:r>
        <w:rPr>
          <w:rFonts w:ascii="宋体" w:hAnsi="宋体" w:eastAsia="宋体"/>
          <w:sz w:val="24"/>
        </w:rPr>
        <w:t>张浩,彭道刚,陆剑峰,赵荣泳,于会群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新能源微电网车网融合管理与优化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张浩,彭道刚,陆剑峰,赵荣泳,于会群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9787519872748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电动汽车-电网电源-研究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各种汽车</w:t>
            </w:r>
          </w:p>
        </w:tc>
      </w:tr>
    </w:tbl>
    <w:p/>
    <w:p>
      <w:pPr>
        <w:pStyle w:val="Heading1"/>
      </w:pPr>
      <w:r>
        <w:t>图书介绍</w:t>
      </w:r>
    </w:p>
    <w:p>
      <w:r>
        <w:t>为了践行“双碳”目标，新型能源体系下高比例新能源、大规模电动汽车和新型储能等能源电力技术得到快速发展和应用，对新型电力系统的安全、高效和优化运行也提出了更大挑战。本书首先简要介绍了新能源微电网、电动汽车与车网融合技术及新能源微电网运行管理特点；然后介绍了含充电桩的新能源微电网架构及相关模型，基于车网融合的微电网经济运行及优化控制技术，基于分散决策的新能源微电网运行管理优化，并以城市“光储充换”新能源微电网运行管理平台为例介绍了应用场景；最后介绍了未来研究展望。本书可作为从事新能源微电网、综合智慧能源、车网融合等相关研究工作的科研人员和高校教师的参考书，也可供控制科学与工程、电气工程、信息与通信工程、电子信息、能源动力等相关专业研究生和高年级本科生作为研究、教学和参考之用。</w:t>
      </w:r>
    </w:p>
    <w:p/>
    <w:p>
      <w:r>
        <w:t>本书出售、求购地址：https://www.jiaokey.com/book/detail/15467198.html</w:t>
      </w:r>
    </w:p>
    <w:p>
      <w:r>
        <w:t>更多各种汽车图书推荐：https://www.jiaokey.com</w:t>
      </w:r>
    </w:p>
    <w:p>
      <w:r>
        <w:t>张浩,彭道刚,陆剑峰,赵荣泳,于会群 其他作品：https://www.jiaokey.com/tag/张浩,彭道刚,陆剑峰,赵荣泳,于会群.html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关键词搜索：https://www.jiaokey.com/tag/电动汽车-电网电源-研究.html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