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络病学</w:t>
      </w:r>
    </w:p>
    <w:p>
      <w:r>
        <w:rPr>
          <w:rFonts w:ascii="宋体" w:hAnsi="宋体" w:eastAsia="宋体"/>
          <w:sz w:val="24"/>
        </w:rPr>
        <w:t>吴以岭,张运,张伯礼,杨跃进,吴伟康,吴宗贵,曾定尹,杨进,贾振华,王永炎主审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络病学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吴以岭,张运,张伯礼,杨跃进,吴伟康,吴宗贵,曾定尹,杨进,贾振华,王永炎主审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9787513240079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经络-中医学院-教材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经络、孔穴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在”新世纪全国高等中医药院校创新教材”（第二版）基础上的修订，为第三版，可供中医药院校学生使用，也可供中医爱好者阅读。本教材正文分上中下三篇，论述了络病学的现代诠释、学术地位及学科价值，总结其发展过程，阐述其发病原因、发病特点、病机、辨证、治法方药，并重点列举10余个病种的络病辨证治疗。附篇探讨络脉与络病理论的现代生物学和病理生理学基础，供课后阅读，启迪思路。</w:t>
      </w:r>
    </w:p>
    <w:p/>
    <w:p>
      <w:r>
        <w:t>本书出售、求购地址：https://www.jiaokey.com/book/detail/15445487.html</w:t>
      </w:r>
    </w:p>
    <w:p>
      <w:r>
        <w:t>更多经络、孔穴图书推荐：https://www.jiaokey.com</w:t>
      </w:r>
    </w:p>
    <w:p>
      <w:r>
        <w:t>吴以岭,张运,张伯礼,杨跃进,吴伟康,吴宗贵,曾定尹,杨进,贾振华,王永炎主审 其他作品：https://www.jiaokey.com/tag/吴以岭,张运,张伯礼,杨跃进,吴伟康,吴宗贵,曾定尹,杨进,贾振华,王永炎主审.html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关键词搜索：https://www.jiaokey.com/tag/经络-中医学院-教材.html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