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浙江文化研究工程成果文库  浙江史前美术</w:t>
      </w:r>
    </w:p>
    <w:p>
      <w:r>
        <w:rPr>
          <w:rFonts w:ascii="宋体" w:hAnsi="宋体" w:eastAsia="宋体"/>
          <w:sz w:val="24"/>
        </w:rPr>
        <w:t>朱雪菲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浙江文化研究工程成果文库  浙江史前美术</w:t>
            </w:r>
          </w:p>
        </w:tc>
      </w:tr>
      <w:tr>
        <w:tc>
          <w:tcPr>
            <w:tcW w:type="dxa" w:w="4320"/>
          </w:tcPr>
          <w:p>
            <w:r>
              <w:t>作者</w:t>
            </w:r>
          </w:p>
        </w:tc>
        <w:tc>
          <w:tcPr>
            <w:tcW w:type="dxa" w:w="4320"/>
          </w:tcPr>
          <w:p>
            <w:r>
              <w:t>朱雪菲</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9787213107450</w:t>
            </w:r>
          </w:p>
        </w:tc>
      </w:tr>
      <w:tr>
        <w:tc>
          <w:tcPr>
            <w:tcW w:type="dxa" w:w="4320"/>
          </w:tcPr>
          <w:p>
            <w:r>
              <w:t>出版日期</w:t>
            </w:r>
          </w:p>
        </w:tc>
        <w:tc>
          <w:tcPr>
            <w:tcW w:type="dxa" w:w="4320"/>
          </w:tcPr>
          <w:p>
            <w:r>
              <w:t>2022-10-01</w:t>
            </w:r>
          </w:p>
        </w:tc>
      </w:tr>
      <w:tr>
        <w:tc>
          <w:tcPr>
            <w:tcW w:type="dxa" w:w="4320"/>
          </w:tcPr>
          <w:p>
            <w:r>
              <w:t>页数</w:t>
            </w:r>
          </w:p>
        </w:tc>
        <w:tc>
          <w:tcPr>
            <w:tcW w:type="dxa" w:w="4320"/>
          </w:tcPr>
          <w:p>
            <w:r>
              <w:t>220</w:t>
            </w:r>
          </w:p>
        </w:tc>
      </w:tr>
      <w:tr>
        <w:tc>
          <w:tcPr>
            <w:tcW w:type="dxa" w:w="4320"/>
          </w:tcPr>
          <w:p>
            <w:r>
              <w:t>价格</w:t>
            </w:r>
          </w:p>
        </w:tc>
        <w:tc>
          <w:tcPr>
            <w:tcW w:type="dxa" w:w="4320"/>
          </w:tcPr>
          <w:p>
            <w:r>
              <w:t>88.00</w:t>
            </w:r>
          </w:p>
        </w:tc>
      </w:tr>
      <w:tr>
        <w:tc>
          <w:tcPr>
            <w:tcW w:type="dxa" w:w="4320"/>
          </w:tcPr>
          <w:p>
            <w:r>
              <w:t>关键词</w:t>
            </w:r>
          </w:p>
        </w:tc>
        <w:tc>
          <w:tcPr>
            <w:tcW w:type="dxa" w:w="4320"/>
          </w:tcPr>
          <w:p>
            <w:r>
              <w:t>史前美术 - 浙江特色 - 象征 - 信仰</w:t>
            </w:r>
          </w:p>
        </w:tc>
      </w:tr>
      <w:tr>
        <w:tc>
          <w:tcPr>
            <w:tcW w:type="dxa" w:w="4320"/>
          </w:tcPr>
          <w:p>
            <w:r>
              <w:t>分类</w:t>
            </w:r>
          </w:p>
        </w:tc>
        <w:tc>
          <w:tcPr>
            <w:tcW w:type="dxa" w:w="4320"/>
          </w:tcPr>
          <w:p>
            <w:r>
              <w:t>艺术史、艺术思想史</w:t>
            </w:r>
          </w:p>
        </w:tc>
      </w:tr>
    </w:tbl>
    <w:p/>
    <w:p>
      <w:pPr>
        <w:pStyle w:val="Heading1"/>
      </w:pPr>
      <w:r>
        <w:t>图书介绍</w:t>
      </w:r>
    </w:p>
    <w:p>
      <w:r>
        <w:t>本书选择以四大专题的形式，展开对浙江史前美术的探讨。  第一，关于彩陶。有着万年彩陶史的浙江，为何在距今6000—5500年问，将影响了半个中国的庙底沟文化彩陶艺术浪潮拒之门外在那个彩陶大流行的阶段，浙江本地的美术传统是什么样的它如何发生，又何以根深蒂固  第二，关于特色。特色是相对于主流而言的。浙江境内的新石器时代考古学文化，在共时性与历时性比较中，物质遗存之风貌别具特色的有上山文化、跨湖桥文化与河姆渡文化。  第三，关于文字。在论证良渚文化为中华五千年文明之实证的过程中，如何看待良渚文化有无文字这件事，反复地被海内外专家学者所提起。固然，良渚文化中还没有出现能够被成功释读的文字体系，但已然创造了一大批精巧细致又相对具有一定规律性的刻画符号，或许这就是“仓颉的印记”。  第四，关于信仰。史前时期，浙江在发展到良渚文化的时候，形成了一个相对完整的、事关信仰的象征体系。这其中汇集了玉器、刻纹黑皮陶器等多种载体上大量精妙图纹所体现的象征意义。本书将以往研究所关注的玉器及玉器线刻共同构成的信仰体系，作为认识的基础，通过类比与分析，打通不同载体器物、不同美术形式间的局限，进一步丰富并完善这一信仰体系的内涵。</w:t>
      </w:r>
    </w:p>
    <w:p/>
    <w:p>
      <w:r>
        <w:t>本书出售、求购地址：https://www.jiaokey.com/book/detail/15386244.html</w:t>
      </w:r>
    </w:p>
    <w:p>
      <w:r>
        <w:t>更多艺术史、艺术思想史图书推荐：https://www.jiaokey.com</w:t>
      </w:r>
    </w:p>
    <w:p>
      <w:r>
        <w:t>朱雪菲 其他作品：https://www.jiaokey.com/tag/朱雪菲.html</w:t>
      </w:r>
    </w:p>
    <w:p>
      <w:r>
        <w:t>杭州：浙江人民出版社 出版图书：https://www.jiaokey.com/tag/杭州：浙江人民出版社.html</w:t>
      </w:r>
    </w:p>
    <w:p>
      <w:r>
        <w:t>关键词搜索：https://www.jiaokey.com/tag/史前美术 - 浙江特色 - 象征 - 信仰.html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