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水土保持治理工程实施成效评价关键技术与应用</w:t>
      </w:r>
    </w:p>
    <w:p>
      <w:r>
        <w:rPr>
          <w:rFonts w:ascii="宋体" w:hAnsi="宋体" w:eastAsia="宋体"/>
          <w:sz w:val="24"/>
        </w:rPr>
        <w:t>珠江水利委员会珠江水利科学研究院，珠江水利委员会珠江流域水土保持监测中心站，黄俊，金平伟著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水土保持治理工程实施成效评价关键技术与应用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珠江水利委员会珠江水利科学研究院，珠江水利委员会珠江流域水土保持监测中心站，黄俊，金平伟著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978-7-5226-1197-6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水土保持-综合治理-研究-中国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我国水土流失及水土保持治理工程概况；遥感技术，介绍了逼感基础知识、遥感技术进展、常用卫星遥感数据及参数；无人机航摄技术；治理工程实施成效评价理论，介绍了治理工程实施成效评价指导思想及目标、治理工程实施成效评价理论基础、治理工程实施成效评价内...</w:t>
      </w:r>
    </w:p>
    <w:p/>
    <w:p>
      <w:r>
        <w:t>本书出售、求购地址：https://www.jiaokey.com/book/detail/15385935.html</w:t>
      </w:r>
    </w:p>
    <w:p>
      <w:r>
        <w:t>更多相关图书推荐：https://www.jiaokey.com</w:t>
      </w:r>
    </w:p>
    <w:p>
      <w:r>
        <w:t>珠江水利委员会珠江水利科学研究院，珠江水利委员会珠江流域水土保持监测中心站，黄俊，金平伟著 其他作品：https://www.jiaokey.com/tag/珠江水利委员会珠江水利科学研究院，珠江水利委员会珠江流域水土保持监测中心站，黄俊，金平伟著.html</w:t>
      </w:r>
    </w:p>
    <w:p>
      <w:r>
        <w:t>关键词搜索：https://www.jiaokey.com/tag/水土保持-综合治理-研究-中国.html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