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江西生态文明建设的理论与实践</w:t>
      </w:r>
    </w:p>
    <w:p>
      <w:r>
        <w:rPr>
          <w:rFonts w:ascii="宋体" w:hAnsi="宋体" w:eastAsia="宋体"/>
          <w:sz w:val="24"/>
        </w:rPr>
        <w:t>张和平,罗勇兵,江西省生态文明建设领导小组办公室,江西省社会科学界联合会,江西省山江湖开发治理委员会办公室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江西生态文明建设的理论与实践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张和平,罗勇兵,江西省生态文明建设领导小组办公室,江西省社会科学界联合会,江西省山江湖开发治理委员会办公室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9787210122326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本书内容包括：江西生态文明制度体系；江西生态系统保护修复；江西全域推进环境治理；江西探索生态价值转换；江西培育发展生态文化；江西生态文明综合改革。</w:t>
      </w:r>
    </w:p>
    <w:p/>
    <w:p>
      <w:r>
        <w:t>本书出售、求购地址：https://www.jiaokey.com/book/detail/15363736.html</w:t>
      </w:r>
    </w:p>
    <w:p>
      <w:r>
        <w:t>更多区域环境规划与管理图书推荐：https://www.jiaokey.com</w:t>
      </w:r>
    </w:p>
    <w:p>
      <w:r>
        <w:t>张和平,罗勇兵,江西省生态文明建设领导小组办公室,江西省社会科学界联合会,江西省山江湖开发治理委员会办公室 其他作品：https://www.jiaokey.com/tag/张和平,罗勇兵,江西省生态文明建设领导小组办公室,江西省社会科学界联合会,江西省山江湖开发治理委员会办公室.html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关键词搜索：https://www.jiaokey.com/tag/生态环境建设-研究-江西.html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