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古麟州与杨家将</w:t>
      </w:r>
    </w:p>
    <w:p>
      <w:r>
        <w:rPr>
          <w:rFonts w:ascii="宋体" w:hAnsi="宋体" w:eastAsia="宋体"/>
          <w:sz w:val="24"/>
        </w:rPr>
        <w:t>杨文岩编著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古麟州与杨家将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978-7-224-10162-1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地方志-神木县-历史人物-人物研究-中国-北宋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本书出售、求购地址：https://www.jiaokey.com/book/detail/15362771.html</w:t>
      </w:r>
    </w:p>
    <w:p>
      <w:r>
        <w:t>更多相关图书推荐：https://www.jiaokey.com</w:t>
      </w:r>
    </w:p>
    <w:p>
      <w:r>
        <w:t>杨文岩编著 其他作品：https://www.jiaokey.com/tag/杨文岩编著.html</w:t>
      </w:r>
    </w:p>
    <w:p>
      <w:r>
        <w:t>关键词搜索：https://www.jiaokey.com/tag/地方志-神木县-历史人物-人物研究-中国-北宋.html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