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</w:t>
      </w:r>
    </w:p>
    <w:p>
      <w:r>
        <w:rPr>
          <w:rFonts w:ascii="宋体" w:hAnsi="宋体" w:eastAsia="宋体"/>
          <w:sz w:val="24"/>
        </w:rPr>
        <w:t>吴承恩,吴玫改写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吴承恩,吴玫改写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9787305131240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各科教学法、教材</w:t>
            </w:r>
          </w:p>
        </w:tc>
      </w:tr>
    </w:tbl>
    <w:p/>
    <w:p>
      <w:pPr>
        <w:pStyle w:val="Heading1"/>
      </w:pPr>
      <w:r>
        <w:t>图书介绍</w:t>
      </w:r>
    </w:p>
    <w:p>
      <w:r>
        <w:t>《西游记》是明代吴承恩创作的中国古代第一部浪漫主义章回体长篇神魔小说，是中国神魔小说的经典之作，达到了古代长篇浪漫主义小说的巅峰。小说主要讲述了孙悟空出世、跟随菩提祖师学艺、大闹天宫后，被佛祖压在五行山下，再经菩萨点化后皈依佛门，遇见了唐僧、猪八戒、沙僧和白龙马，一起西行取经，一路上历经艰险，降妖除魔，经历了九九八十一难，终于到达西天见到如来佛祖，最终五圣成真的故事。该小说以“玄奘取经”这一历史事件为蓝本，经作者的艺术加工，深刻地描绘出明代百姓的社会生活状况。《西游记》与《三国演义》《水浒传》《红楼梦》并</w:t>
      </w:r>
    </w:p>
    <w:p/>
    <w:p>
      <w:r>
        <w:t>本书出售、求购地址：https://www.jiaokey.com/book/detail/15362064.html</w:t>
      </w:r>
    </w:p>
    <w:p>
      <w:r>
        <w:t>更多各科教学法、教材图书推荐：https://www.jiaokey.com</w:t>
      </w:r>
    </w:p>
    <w:p>
      <w:r>
        <w:t>吴承恩,吴玫改写 其他作品：https://www.jiaokey.com/tag/吴承恩,吴玫改写.html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关键词搜索：https://www.jiaokey.com/tag/章回小说-中国-明代.html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