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白毫庵集 上</w:t>
      </w:r>
    </w:p>
    <w:p>
      <w:r>
        <w:rPr>
          <w:rFonts w:ascii="宋体" w:hAnsi="宋体" w:eastAsia="宋体"/>
          <w:sz w:val="24"/>
        </w:rPr>
        <w:t>（明）张瑞图著；粘良图校注；郭志超审订；《晋江文库》整理出版工作委员会整理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白毫庵集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（明）张瑞图著；粘良图校注；郭志超审订；《晋江文库》整理出版工作委员会整理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978-7-5459-0850-3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本书出售、求购地址：https://www.jiaokey.com/book/detail/15356785.html</w:t>
      </w:r>
    </w:p>
    <w:p>
      <w:r>
        <w:t>更多相关图书推荐：https://www.jiaokey.com</w:t>
      </w:r>
    </w:p>
    <w:p>
      <w:r>
        <w:t>（明）张瑞图著；粘良图校注；郭志超审订；《晋江文库》整理出版工作委员会整理 其他作品：https://www.jiaokey.com/tag/（明）张瑞图著；粘良图校注；郭志超审订；《晋江文库》整理出版工作委员会整理.html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