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铸牢中华民族共同体意识的法理基础</w:t>
      </w:r>
    </w:p>
    <w:p>
      <w:r>
        <w:rPr>
          <w:rFonts w:ascii="宋体" w:hAnsi="宋体" w:eastAsia="宋体"/>
          <w:sz w:val="24"/>
        </w:rPr>
        <w:t>何士青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铸牢中华民族共同体意识的法理基础</w:t>
            </w:r>
          </w:p>
        </w:tc>
      </w:tr>
      <w:tr>
        <w:tc>
          <w:tcPr>
            <w:tcW w:type="dxa" w:w="4320"/>
          </w:tcPr>
          <w:p>
            <w:r>
              <w:t>作者</w:t>
            </w:r>
          </w:p>
        </w:tc>
        <w:tc>
          <w:tcPr>
            <w:tcW w:type="dxa" w:w="4320"/>
          </w:tcPr>
          <w:p>
            <w:r>
              <w:t>何士青</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9787568094245</w:t>
            </w:r>
          </w:p>
        </w:tc>
      </w:tr>
      <w:tr>
        <w:tc>
          <w:tcPr>
            <w:tcW w:type="dxa" w:w="4320"/>
          </w:tcPr>
          <w:p>
            <w:r>
              <w:t>出版日期</w:t>
            </w:r>
          </w:p>
        </w:tc>
        <w:tc>
          <w:tcPr>
            <w:tcW w:type="dxa" w:w="4320"/>
          </w:tcPr>
          <w:p>
            <w:r>
              <w:t>2023-10-01</w:t>
            </w:r>
          </w:p>
        </w:tc>
      </w:tr>
      <w:tr>
        <w:tc>
          <w:tcPr>
            <w:tcW w:type="dxa" w:w="4320"/>
          </w:tcPr>
          <w:p>
            <w:r>
              <w:t>页数</w:t>
            </w:r>
          </w:p>
        </w:tc>
        <w:tc>
          <w:tcPr>
            <w:tcW w:type="dxa" w:w="4320"/>
          </w:tcPr>
          <w:p>
            <w:r>
              <w:t>206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行政法</w:t>
            </w:r>
          </w:p>
        </w:tc>
      </w:tr>
    </w:tbl>
    <w:p/>
    <w:p>
      <w:pPr>
        <w:pStyle w:val="Heading1"/>
      </w:pPr>
      <w:r>
        <w:t>图书介绍</w:t>
      </w:r>
    </w:p>
    <w:p>
      <w:r>
        <w:t>本书是华中科技大学铸牢中华民族共同体意识研究基地项目“铸牢中华民族共同体意识的法理基础研究”的结项成果。本书以习近平法治思想和关于铸牢中华民族共同体意识的重要论述为指导，运用概念分析法、价值分析法、实证分析法等研究方法，对铸牢中华民族共同体意识的法理基础进行研究，探讨铸牢中华民族共同体意识的理论基础、价值依据和实践路径。</w:t>
      </w:r>
    </w:p>
    <w:p/>
    <w:p>
      <w:r>
        <w:t>本书出售、求购地址：https://www.jiaokey.com/book/detail/15345530.html</w:t>
      </w:r>
    </w:p>
    <w:p>
      <w:r>
        <w:t>更多行政法图书推荐：https://www.jiaokey.com</w:t>
      </w:r>
    </w:p>
    <w:p>
      <w:r>
        <w:t>何士青 其他作品：https://www.jiaokey.com/tag/何士青.html</w:t>
      </w:r>
    </w:p>
    <w:p>
      <w:r>
        <w:t>武汉：华中科技大学出版社 出版图书：https://www.jiaokey.com/tag/武汉：华中科技大学出版社.html</w:t>
      </w:r>
    </w:p>
    <w:p>
      <w:r>
        <w:t>关键词搜索：https://www.jiaokey.com/tag/铸牢中华民族共同体意识的法理基础.html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