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书名：首都经济贸易大学法学前沿文库  论国有企业的国际投资法规制</w:t>
      </w:r>
    </w:p>
    <w:p>
      <w:r>
        <w:t>作者:张金矜著；张世君总主编</w:t>
      </w:r>
    </w:p>
    <w:p>
      <w:r>
        <w:t>出版社:北京：中国政法大学出版社</w:t>
      </w:r>
    </w:p>
    <w:p>
      <w:r>
        <w:t>出版日期：2023.06</w:t>
      </w:r>
    </w:p>
    <w:p>
      <w:r>
        <w:t>总页数：330</w:t>
      </w:r>
    </w:p>
    <w:p>
      <w:r>
        <w:t>更多请访问教客网:www.jiaokey.com</w:t>
      </w:r>
    </w:p>
    <w:p>
      <w:r>
        <w:t>首都经济贸易大学法学前沿文库  论国有企业的国际投资法规制评论地址：https://www.jiaokey.com/book/detail/15344977.html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