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新冠肺炎疫情冲击下的企业韧性与政策纾困 基于“访万企，读中国”专项调查报告</w:t>
      </w:r>
    </w:p>
    <w:p>
      <w:r>
        <w:rPr>
          <w:rFonts w:ascii="宋体" w:hAnsi="宋体" w:eastAsia="宋体"/>
          <w:sz w:val="24"/>
        </w:rPr>
        <w:t>汪荣明，刘永辉，李佩瑾，吴开尧主编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新冠肺炎疫情冲击下的企业韧性与政策纾困 基于“访万企，读中国”专项调查报告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汪荣明，刘永辉，李佩瑾，吴开尧主编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978-7-5103-4601-9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在2022年“访万企，读中国”专项调查（简称“万企调查”）基础上，运用科学的统计分析方法，探索应用大数据分析技术，遵循调研报告写作规范，展现新冠肺炎疫情影响下的企业发展境况，为推进国家经济稳步发展作出贡献。全书从上海和其他长三角地区企...</w:t>
      </w:r>
    </w:p>
    <w:p/>
    <w:p>
      <w:r>
        <w:t>本书出售、求购地址：https://www.jiaokey.com/book/detail/15342190.html</w:t>
      </w:r>
    </w:p>
    <w:p>
      <w:r>
        <w:t>更多相关图书推荐：https://www.jiaokey.com</w:t>
      </w:r>
    </w:p>
    <w:p>
      <w:r>
        <w:t>汪荣明，刘永辉，李佩瑾，吴开尧主编 其他作品：https://www.jiaokey.com/tag/汪荣明，刘永辉，李佩瑾，吴开尧主编.html</w:t>
      </w:r>
    </w:p>
    <w:p>
      <w:r>
        <w:t>关键词搜索：https://www.jiaokey.com/tag/新冠肺炎疫情冲击下的企业韧性与政策纾困 基于“访万企，读中国”专项调查报告.html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