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浙江儒学通史</w:t>
      </w:r>
    </w:p>
    <w:p>
      <w:r>
        <w:rPr>
          <w:rFonts w:ascii="宋体" w:hAnsi="宋体" w:eastAsia="宋体"/>
          <w:sz w:val="24"/>
        </w:rPr>
        <w:t>白效咏,吴光丛书,张浚生丛书顾问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浙江儒学通史</w:t>
            </w:r>
          </w:p>
        </w:tc>
      </w:tr>
      <w:tr>
        <w:tc>
          <w:tcPr>
            <w:tcW w:type="dxa" w:w="4320"/>
          </w:tcPr>
          <w:p>
            <w:r>
              <w:t>作者</w:t>
            </w:r>
          </w:p>
        </w:tc>
        <w:tc>
          <w:tcPr>
            <w:tcW w:type="dxa" w:w="4320"/>
          </w:tcPr>
          <w:p>
            <w:r>
              <w:t>白效咏,吴光丛书,张浚生丛书顾问</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9787213099984</w:t>
            </w:r>
          </w:p>
        </w:tc>
      </w:tr>
      <w:tr>
        <w:tc>
          <w:tcPr>
            <w:tcW w:type="dxa" w:w="4320"/>
          </w:tcPr>
          <w:p>
            <w:r>
              <w:t>出版日期</w:t>
            </w:r>
          </w:p>
        </w:tc>
        <w:tc>
          <w:tcPr>
            <w:tcW w:type="dxa" w:w="4320"/>
          </w:tcPr>
          <w:p>
            <w:r>
              <w:t>2022-09-01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儒家</w:t>
            </w:r>
          </w:p>
        </w:tc>
      </w:tr>
    </w:tbl>
    <w:p/>
    <w:p>
      <w:pPr>
        <w:pStyle w:val="Heading1"/>
      </w:pPr>
      <w:r>
        <w:t>图书介绍</w:t>
      </w:r>
    </w:p>
    <w:p>
      <w:r>
        <w:t>《浙江儒学通史》梳理与分析了两千多年来浙江地区儒家学者的思想发展脉络，以王朝兴替作为基本叙事时序，五个时段构建出从王充到马一浮近百位浙江籍儒家学者的学术框架。全书结构完整，叙述全面，持之有故，言之有理。对儒学的概念、浙江儒学的特征、浙江儒学史的人物与学派的传承发展脉络及其基本精神等问题作出了深度的理论思考和具体而微的论述分析。各位作者探讨学术异同，揭示了浙江儒学的多元性；贯通传承发展脉络，揭示了浙江儒学的历史性；提炼基本精神，展示了浙江儒学的现代性。全书探源溯流，阐幽发微；以史为鉴，启迪智慧，对浙江儒学史这一宝贵而丰富的文化遗产，做到了很好的继承、研究与弘扬，是一部有较高学术价值的学术丛书。</w:t>
      </w:r>
    </w:p>
    <w:p/>
    <w:p>
      <w:r>
        <w:t>本书出售、求购地址：https://www.jiaokey.com/book/detail/15341070.html</w:t>
      </w:r>
    </w:p>
    <w:p>
      <w:r>
        <w:t>更多儒家图书推荐：https://www.jiaokey.com</w:t>
      </w:r>
    </w:p>
    <w:p>
      <w:r>
        <w:t>白效咏,吴光丛书,张浚生丛书顾问 其他作品：https://www.jiaokey.com/tag/白效咏,吴光丛书,张浚生丛书顾问.html</w:t>
      </w:r>
    </w:p>
    <w:p>
      <w:r>
        <w:t>杭州：浙江人民出版社 出版图书：https://www.jiaokey.com/tag/杭州：浙江人民出版社.html</w:t>
      </w:r>
    </w:p>
    <w:p>
      <w:r>
        <w:t>关键词搜索：https://www.jiaokey.com/tag/浙江儒学通史.html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