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同种异体骨的临床应用</w:t>
      </w:r>
    </w:p>
    <w:p>
      <w:r>
        <w:rPr>
          <w:rFonts w:ascii="宋体" w:hAnsi="宋体" w:eastAsia="宋体"/>
          <w:sz w:val="24"/>
        </w:rPr>
        <w:t>胡云洲主审；胡豇，苏成忠，樊征夫，段宏主编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同种异体骨的临床应用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胡云洲主审；胡豇，苏成忠，樊征夫，段宏主编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978-7-5690-5953-3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骨-同种（异体）移植-临床应用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前三章主要针对为临床提供生物植入材料的专业机构、同种异体骨的研制者，在综述国内外同种异体骨研制现状与进展的基础上，介绍同种异体骨各种类型产品特性、疗效评价和影响疗效的因素，以利于临床上对同种异体骨的科学选择、合理应用与并发症的防治。后二...</w:t>
      </w:r>
    </w:p>
    <w:p/>
    <w:p>
      <w:r>
        <w:t>本书出售、求购地址：https://www.jiaokey.com/book/detail/15336284.html</w:t>
      </w:r>
    </w:p>
    <w:p>
      <w:r>
        <w:t>更多相关图书推荐：https://www.jiaokey.com</w:t>
      </w:r>
    </w:p>
    <w:p>
      <w:r>
        <w:t>胡云洲主审；胡豇，苏成忠，樊征夫，段宏主编 其他作品：https://www.jiaokey.com/tag/胡云洲主审；胡豇，苏成忠，樊征夫，段宏主编.html</w:t>
      </w:r>
    </w:p>
    <w:p>
      <w:r>
        <w:t>关键词搜索：https://www.jiaokey.com/tag/骨-同种（异体）移植-临床应用.html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