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碳达峰碳中和目标约束下重点行业的煤炭消费总量控制路线图研究</w:t>
      </w:r>
    </w:p>
    <w:p>
      <w:r>
        <w:rPr>
          <w:rFonts w:ascii="宋体" w:hAnsi="宋体" w:eastAsia="宋体"/>
          <w:sz w:val="24"/>
        </w:rPr>
        <w:t>曹东，张静，薛英岚，赵静，张鸿宇等著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碳达峰碳中和目标约束下重点行业的煤炭消费总量控制路线图研究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曹东，张静，薛英岚，赵静，张鸿宇等著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978-7-5111-5439-2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煤炭-能源消费-研究-中国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9章。第1章分析了我国电力、钢铁、水泥、煤化工四个行业煤炭消费量和碳排放现状；第2章提出了本书的研究思路、研究方法并预测了我国的宏观经济社会发展趋势；第3-第6章分别提出了电力、钢铁、水泥和煤化工四大重点耗煤行业的控煤降碳目标及不...</w:t>
      </w:r>
    </w:p>
    <w:p/>
    <w:p>
      <w:r>
        <w:t>本书出售、求购地址：https://www.jiaokey.com/book/detail/15334750.html</w:t>
      </w:r>
    </w:p>
    <w:p>
      <w:r>
        <w:t>更多相关图书推荐：https://www.jiaokey.com</w:t>
      </w:r>
    </w:p>
    <w:p>
      <w:r>
        <w:t>曹东，张静，薛英岚，赵静，张鸿宇等著 其他作品：https://www.jiaokey.com/tag/曹东，张静，薛英岚，赵静，张鸿宇等著.html</w:t>
      </w:r>
    </w:p>
    <w:p>
      <w:r>
        <w:t>关键词搜索：https://www.jiaokey.com/tag/煤炭-能源消费-研究-中国.html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