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儒法道  早期中国的政治想象</w:t>
      </w:r>
    </w:p>
    <w:p>
      <w:r>
        <w:rPr>
          <w:rFonts w:ascii="宋体" w:hAnsi="宋体" w:eastAsia="宋体"/>
          <w:sz w:val="24"/>
        </w:rPr>
        <w:t>包刚升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儒法道  早期中国的政治想象</w:t>
            </w:r>
          </w:p>
        </w:tc>
      </w:tr>
      <w:tr>
        <w:tc>
          <w:tcPr>
            <w:tcW w:type="dxa" w:w="4320"/>
          </w:tcPr>
          <w:p>
            <w:r>
              <w:t>作者</w:t>
            </w:r>
          </w:p>
        </w:tc>
        <w:tc>
          <w:tcPr>
            <w:tcW w:type="dxa" w:w="4320"/>
          </w:tcPr>
          <w:p>
            <w:r>
              <w:t>包刚升</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t>9787559860798</w:t>
            </w:r>
          </w:p>
        </w:tc>
      </w:tr>
      <w:tr>
        <w:tc>
          <w:tcPr>
            <w:tcW w:type="dxa" w:w="4320"/>
          </w:tcPr>
          <w:p>
            <w:r>
              <w:t>出版日期</w:t>
            </w:r>
          </w:p>
        </w:tc>
        <w:tc>
          <w:tcPr>
            <w:tcW w:type="dxa" w:w="4320"/>
          </w:tcPr>
          <w:p>
            <w:r>
              <w:t>2023-10-01</w:t>
            </w:r>
          </w:p>
        </w:tc>
      </w:tr>
      <w:tr>
        <w:tc>
          <w:tcPr>
            <w:tcW w:type="dxa" w:w="4320"/>
          </w:tcPr>
          <w:p>
            <w:r>
              <w:t>页数</w:t>
            </w:r>
          </w:p>
        </w:tc>
        <w:tc>
          <w:tcPr>
            <w:tcW w:type="dxa" w:w="4320"/>
          </w:tcPr>
          <w:p>
            <w:r>
              <w:t>301</w:t>
            </w:r>
          </w:p>
        </w:tc>
      </w:tr>
      <w:tr>
        <w:tc>
          <w:tcPr>
            <w:tcW w:type="dxa" w:w="4320"/>
          </w:tcPr>
          <w:p>
            <w:r>
              <w:t>价格</w:t>
            </w:r>
          </w:p>
        </w:tc>
        <w:tc>
          <w:tcPr>
            <w:tcW w:type="dxa" w:w="4320"/>
          </w:tcPr>
          <w:p>
            <w:r/>
          </w:p>
        </w:tc>
      </w:tr>
      <w:tr>
        <w:tc>
          <w:tcPr>
            <w:tcW w:type="dxa" w:w="4320"/>
          </w:tcPr>
          <w:p>
            <w:r>
              <w:t>关键词</w:t>
            </w:r>
          </w:p>
        </w:tc>
        <w:tc>
          <w:tcPr>
            <w:tcW w:type="dxa" w:w="4320"/>
          </w:tcPr>
          <w:p>
            <w:r>
              <w:t>政治思想史-中国</w:t>
            </w:r>
          </w:p>
        </w:tc>
      </w:tr>
      <w:tr>
        <w:tc>
          <w:tcPr>
            <w:tcW w:type="dxa" w:w="4320"/>
          </w:tcPr>
          <w:p>
            <w:r>
              <w:t>分类</w:t>
            </w:r>
          </w:p>
        </w:tc>
        <w:tc>
          <w:tcPr>
            <w:tcW w:type="dxa" w:w="4320"/>
          </w:tcPr>
          <w:p>
            <w:r>
              <w:t>中国政治思想史</w:t>
            </w:r>
          </w:p>
        </w:tc>
      </w:tr>
    </w:tbl>
    <w:p/>
    <w:p>
      <w:pPr>
        <w:pStyle w:val="Heading1"/>
      </w:pPr>
      <w:r>
        <w:t>图书介绍</w:t>
      </w:r>
    </w:p>
    <w:p>
      <w:r>
        <w:t>本书是一部讲述传统中国政治思想理论的学术著作。中国轴心时代的政治理论始终是我们理解中国历史与中国政治文明演化的资源，为此，本书试图基于经典文本，结合政治史，借鉴社会科学方法，对中国轴心时代三大主要思想流派儒家、法家与道家的政治理论予以重新梳理，主要着眼于两个层次：一是文本解读本身，包括儒法道三家的问题意识、理论解释、政治解决方案和理想社会模型；二是儒法道三家政治理论的逻辑反思，包括它们的基本人性假设、个体群体关系假设、可能的理论优势。</w:t>
      </w:r>
    </w:p>
    <w:p/>
    <w:p>
      <w:r>
        <w:t>本书出售、求购地址：https://www.jiaokey.com/book/detail/15327851.html</w:t>
      </w:r>
    </w:p>
    <w:p>
      <w:r>
        <w:t>更多中国政治思想史图书推荐：https://www.jiaokey.com</w:t>
      </w:r>
    </w:p>
    <w:p>
      <w:r>
        <w:t>包刚升 其他作品：https://www.jiaokey.com/tag/包刚升.html</w:t>
      </w:r>
    </w:p>
    <w:p>
      <w:r>
        <w:t>桂林：广西师范大学出版社 出版图书：https://www.jiaokey.com/tag/桂林：广西师范大学出版社.html</w:t>
      </w:r>
    </w:p>
    <w:p>
      <w:r>
        <w:t>关键词搜索：https://www.jiaokey.com/tag/政治思想史-中国.html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