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职业教育数字媒体技术应用专业系列教材 Adobe Photoshop2023图形图像处理案例教程</w:t>
      </w:r>
    </w:p>
    <w:p>
      <w:r>
        <w:rPr>
          <w:rFonts w:ascii="宋体" w:hAnsi="宋体" w:eastAsia="宋体"/>
          <w:sz w:val="24"/>
        </w:rPr>
        <w:t>李宝丽，张玉莲主编；张丽丽，王玉玲，王旭华，刘晓梅副主编；马园园，姬海燕，张金秀参编；李建新主审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职业教育数字媒体技术应用专业系列教材 Adobe Photoshop2023图形图像处理案例教程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李宝丽，张玉莲主编；张丽丽，王玉玲，王旭华，刘晓梅副主编；马园园，姬海燕，张金秀参编；李建新主审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978-7-5680-9616-4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图像处理软件-教材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依据教育部《中等职业学校计算机类专业教学标准》、中等职业学校计算机类相关专业平面设计课程标准，并参照计算机平面设计的行业规范编写而成。本书紧密结合职业教育的特点，充分考虑平面设计职业岗位能力需求，采用项目教学法，通过设计基础、标志设计、...</w:t>
      </w:r>
    </w:p>
    <w:p/>
    <w:p>
      <w:r>
        <w:t>本书出售、求购地址：https://www.jiaokey.com/book/detail/15321830.html</w:t>
      </w:r>
    </w:p>
    <w:p>
      <w:r>
        <w:t>更多相关图书推荐：https://www.jiaokey.com</w:t>
      </w:r>
    </w:p>
    <w:p>
      <w:r>
        <w:t>李宝丽，张玉莲主编；张丽丽，王玉玲，王旭华，刘晓梅副主编；马园园，姬海燕，张金秀参编；李建新主审 其他作品：https://www.jiaokey.com/tag/李宝丽，张玉莲主编；张丽丽，王玉玲，王旭华，刘晓梅副主编；马园园，姬海燕，张金秀参编；李建新主审.html</w:t>
      </w:r>
    </w:p>
    <w:p>
      <w:r>
        <w:t>关键词搜索：https://www.jiaokey.com/tag/图像处理软件-教材.html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