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小儿肺及胸腔疾病超声诊断</w:t>
      </w:r>
    </w:p>
    <w:p>
      <w:r>
        <w:rPr>
          <w:rFonts w:ascii="宋体" w:hAnsi="宋体" w:eastAsia="宋体"/>
          <w:sz w:val="24"/>
        </w:rPr>
        <w:t>于红奎,王红英,印根权,梁宇峰,刘晓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小儿肺及胸腔疾病超声诊断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于红奎,王红英,印根权,梁宇峰,刘晓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9787535980496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小儿疾病-肺疾病-超声波诊断-小儿疾病-胸腔疾病-超声波诊断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小儿呼吸系及胸部疾病</w:t>
            </w:r>
          </w:p>
        </w:tc>
      </w:tr>
    </w:tbl>
    <w:p/>
    <w:p>
      <w:pPr>
        <w:pStyle w:val="Heading1"/>
      </w:pPr>
      <w:r>
        <w:t>图书介绍</w:t>
      </w:r>
    </w:p>
    <w:p>
      <w:r>
        <w:t>肺部因其全反射现象而被认为是超声检查的“禁区”，但近年来研究发现，肺内含水量改变所产生的特异性声像图，可作为超声诊断肺部疾病的有效依据，加之小儿胸壁较薄，超声在其肺及胸腔疾病的应用较成年人更有优势。本书编者汇总了国内外最新研究观点和论述，从肺部超声检查的基础理论、检查方法入手，全面阐释了8种小儿肺部常见疾病的超声表现及诊断思路，同时还介绍了6种比较少见的小儿胸腔疾病的超声征象及诊断，本书可作为超声科医生及临床医生的实用工具书。</w:t>
      </w:r>
    </w:p>
    <w:p/>
    <w:p>
      <w:r>
        <w:t>本书出售、求购地址：https://www.jiaokey.com/book/detail/15302483.html</w:t>
      </w:r>
    </w:p>
    <w:p>
      <w:r>
        <w:t>更多小儿呼吸系及胸部疾病图书推荐：https://www.jiaokey.com</w:t>
      </w:r>
    </w:p>
    <w:p>
      <w:r>
        <w:t>于红奎,王红英,印根权,梁宇峰,刘晓 其他作品：https://www.jiaokey.com/tag/于红奎,王红英,印根权,梁宇峰,刘晓.html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关键词搜索：https://www.jiaokey.com/tag/小儿疾病-肺疾病-超声波诊断-小儿疾病-胸腔疾病-超声波诊断.html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