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青藏高原多年冻土区热喀斯特湖特征及环境效应</w:t>
      </w:r>
    </w:p>
    <w:p>
      <w:r>
        <w:rPr>
          <w:rFonts w:ascii="宋体" w:hAnsi="宋体" w:eastAsia="宋体"/>
          <w:sz w:val="24"/>
        </w:rPr>
        <w:t>牛富俊，林战举，高泽永，王玮等著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青藏高原多年冻土区热喀斯特湖特征及环境效应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牛富俊，林战举，高泽永，王玮等著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978-7-311-06307-8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青藏高原-冻土区-热岩溶-研究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次较为系统地研究了青藏高原热喀斯特湖发育、演化过程及环境影响。首先，本书在概要介绍青藏高原发育热喀斯特湖的多年冻土大背景基础上，系统阐述了热喀斯特湖的分布特征、发育机制和演化过程；之后分析了青藏高原热喀斯特湖水化学特征与水文过程，基于地下水渗流的影响，开展了热喀斯特湖演化趋势预测；最后评估了青藏高原热喀斯特湖的工程与环境影响。</w:t>
      </w:r>
    </w:p>
    <w:p/>
    <w:p>
      <w:r>
        <w:t>本书出售、求购地址：https://www.jiaokey.com/book/detail/15285527.html</w:t>
      </w:r>
    </w:p>
    <w:p>
      <w:r>
        <w:t>更多相关图书推荐：https://www.jiaokey.com</w:t>
      </w:r>
    </w:p>
    <w:p>
      <w:r>
        <w:t>牛富俊，林战举，高泽永，王玮等著 其他作品：https://www.jiaokey.com/tag/牛富俊，林战举，高泽永，王玮等著.html</w:t>
      </w:r>
    </w:p>
    <w:p>
      <w:r>
        <w:t>关键词搜索：https://www.jiaokey.com/tag/青藏高原-冻土区-热岩溶-研究.html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