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专科护理规范与护理管理</w:t>
      </w:r>
    </w:p>
    <w:p>
      <w:r>
        <w:rPr>
          <w:rFonts w:ascii="宋体" w:hAnsi="宋体" w:eastAsia="宋体"/>
          <w:sz w:val="24"/>
        </w:rPr>
        <w:t>陈焕银，赵海萍，李龙飞，张桂明，裴太兴，张喜英，邓小超主编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专科护理规范与护理管理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陈焕银，赵海萍，李龙飞，张桂明，裴太兴，张喜英，邓小超主编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978-7-5427-8356-1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目的是反映近年来护理学最新研究成果，为临床护理人员提供专业的参考导向。全书先对临床常用护理技术进行介绍；此后重点围绕临床实际工作，对手术室、重症监护室、神经内科、普外科、血管外科、妇科、产科等重点科室的护理规范展开叙述，叙述过程中融入...</w:t>
      </w:r>
    </w:p>
    <w:p/>
    <w:p>
      <w:r>
        <w:t>本书出售、求购地址：https://www.jiaokey.com/book/detail/15281733.html</w:t>
      </w:r>
    </w:p>
    <w:p>
      <w:r>
        <w:t>更多相关图书推荐：https://www.jiaokey.com</w:t>
      </w:r>
    </w:p>
    <w:p>
      <w:r>
        <w:t>陈焕银，赵海萍，李龙飞，张桂明，裴太兴，张喜英，邓小超主编 其他作品：https://www.jiaokey.com/tag/陈焕银，赵海萍，李龙飞，张桂明，裴太兴，张喜英，邓小超主编.html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