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书名：北京市建筑设计研究院有限公司刘晓钟工作室学术丛书  品宅  北京建院BIAD刘晓钟工作室作品与创作理念</w:t>
      </w:r>
    </w:p>
    <w:p>
      <w:r>
        <w:t>作者：刘晓钟编；刘晓钟总主编</w:t>
      </w:r>
    </w:p>
    <w:p>
      <w:r>
        <w:t>出版社：天津：天津大学出版社</w:t>
      </w:r>
    </w:p>
    <w:p>
      <w:r>
        <w:t>出版日期：2023.03</w:t>
      </w:r>
    </w:p>
    <w:p>
      <w:r>
        <w:t>总页数：465</w:t>
      </w:r>
    </w:p>
    <w:p>
      <w:r>
        <w:t>更多请访问教客网: www.jiaokey.com</w:t>
      </w:r>
    </w:p>
    <w:p>
      <w:r>
        <w:t>北京市建筑设计研究院有限公司刘晓钟工作室学术丛书  品宅  北京建院BIAD刘晓钟工作室作品与创作理念 评论地址：https://www.jiaokey.com/book/detail/15273448.html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