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单行道</w:t>
      </w:r>
    </w:p>
    <w:p>
      <w:r>
        <w:rPr>
          <w:rFonts w:ascii="宋体" w:hAnsi="宋体" w:eastAsia="宋体"/>
          <w:sz w:val="24"/>
        </w:rPr>
        <w:t>贾新城著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单行道</w:t>
            </w:r>
          </w:p>
        </w:tc>
      </w:tr>
      <w:tr>
        <w:tc>
          <w:tcPr>
            <w:tcW w:type="dxa" w:w="4320"/>
          </w:tcPr>
          <w:p>
            <w:r>
              <w:t>作者</w:t>
            </w:r>
          </w:p>
        </w:tc>
        <w:tc>
          <w:tcPr>
            <w:tcW w:type="dxa" w:w="4320"/>
          </w:tcPr>
          <w:p>
            <w:r>
              <w:t>贾新城著</w:t>
            </w:r>
          </w:p>
        </w:tc>
      </w:tr>
      <w:tr>
        <w:tc>
          <w:tcPr>
            <w:tcW w:type="dxa" w:w="4320"/>
          </w:tcPr>
          <w:p>
            <w:r>
              <w:t>出版社</w:t>
            </w:r>
          </w:p>
        </w:tc>
        <w:tc>
          <w:tcPr>
            <w:tcW w:type="dxa" w:w="4320"/>
          </w:tcPr>
          <w:p>
            <w:r/>
          </w:p>
        </w:tc>
      </w:tr>
      <w:tr>
        <w:tc>
          <w:tcPr>
            <w:tcW w:type="dxa" w:w="4320"/>
          </w:tcPr>
          <w:p>
            <w:r>
              <w:t>ISBN</w:t>
            </w:r>
          </w:p>
        </w:tc>
        <w:tc>
          <w:tcPr>
            <w:tcW w:type="dxa" w:w="4320"/>
          </w:tcPr>
          <w:p>
            <w:r>
              <w:t>978-7-5378-6565-4</w:t>
            </w:r>
          </w:p>
        </w:tc>
      </w:tr>
      <w:tr>
        <w:tc>
          <w:tcPr>
            <w:tcW w:type="dxa" w:w="4320"/>
          </w:tcPr>
          <w:p>
            <w:r>
              <w:t>出版日期</w:t>
            </w:r>
          </w:p>
        </w:tc>
        <w:tc>
          <w:tcPr>
            <w:tcW w:type="dxa" w:w="4320"/>
          </w:tcPr>
          <w:p>
            <w:r>
              <w:t>2022-06-01</w:t>
            </w:r>
          </w:p>
        </w:tc>
      </w:tr>
      <w:tr>
        <w:tc>
          <w:tcPr>
            <w:tcW w:type="dxa" w:w="4320"/>
          </w:tcPr>
          <w:p>
            <w:r>
              <w:t>页数</w:t>
            </w:r>
          </w:p>
        </w:tc>
        <w:tc>
          <w:tcPr>
            <w:tcW w:type="dxa" w:w="4320"/>
          </w:tcPr>
          <w:p>
            <w:r>
              <w:t>209</w:t>
            </w:r>
          </w:p>
        </w:tc>
      </w:tr>
      <w:tr>
        <w:tc>
          <w:tcPr>
            <w:tcW w:type="dxa" w:w="4320"/>
          </w:tcPr>
          <w:p>
            <w:r>
              <w:t>价格</w:t>
            </w:r>
          </w:p>
        </w:tc>
        <w:tc>
          <w:tcPr>
            <w:tcW w:type="dxa" w:w="4320"/>
          </w:tcPr>
          <w:p>
            <w:r>
              <w:t>42.00</w:t>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p>
        </w:tc>
      </w:tr>
    </w:tbl>
    <w:p/>
    <w:p>
      <w:pPr>
        <w:pStyle w:val="Heading1"/>
      </w:pPr>
      <w:r>
        <w:t>图书介绍</w:t>
      </w:r>
    </w:p>
    <w:p>
      <w:r>
        <w:t>《单行道》是贾新城根据真实案件改编的一部公安题材的长篇小说。在《单行道》中，边境小城的民警何东成功打入一南方来边境小城制造毒品的犯罪团伙内部，掌握了证据后一举打掉该团伙。作者为保护卧底警察人身安全，除保留案件大框架和主核情节外，还进行了打量的文学创作，既保证事实逻辑性，又突出小说的文学性，对人物命运、人性的思考尤为深刻。该事英雄迹《新华社内参》曾刊发，卧底警察荣获“全国公安系统二级英雄模范”称号。</w:t>
      </w:r>
    </w:p>
    <w:p/>
    <w:p>
      <w:r>
        <w:t>本书出售、求购地址：https://www.jiaokey.com/book/detail/15269616.html</w:t>
      </w:r>
    </w:p>
    <w:p>
      <w:r>
        <w:t>更多相关图书推荐：https://www.jiaokey.com</w:t>
      </w:r>
    </w:p>
    <w:p>
      <w:r>
        <w:t>贾新城著 其他作品：https://www.jiaokey.com/tag/贾新城著.html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