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健康医疗数据立法研究</w:t>
      </w:r>
    </w:p>
    <w:p>
      <w:r>
        <w:rPr>
          <w:rFonts w:ascii="宋体" w:hAnsi="宋体" w:eastAsia="宋体"/>
          <w:sz w:val="24"/>
        </w:rPr>
        <w:t>翟宏丽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健康医疗数据立法研究</w:t>
            </w:r>
          </w:p>
        </w:tc>
      </w:tr>
      <w:tr>
        <w:tc>
          <w:tcPr>
            <w:tcW w:type="dxa" w:w="4320"/>
          </w:tcPr>
          <w:p>
            <w:r>
              <w:t>作者</w:t>
            </w:r>
          </w:p>
        </w:tc>
        <w:tc>
          <w:tcPr>
            <w:tcW w:type="dxa" w:w="4320"/>
          </w:tcPr>
          <w:p>
            <w:r>
              <w:t>翟宏丽</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9787576404838</w:t>
            </w:r>
          </w:p>
        </w:tc>
      </w:tr>
      <w:tr>
        <w:tc>
          <w:tcPr>
            <w:tcW w:type="dxa" w:w="4320"/>
          </w:tcPr>
          <w:p>
            <w:r>
              <w:t>出版日期</w:t>
            </w:r>
          </w:p>
        </w:tc>
        <w:tc>
          <w:tcPr>
            <w:tcW w:type="dxa" w:w="4320"/>
          </w:tcPr>
          <w:p>
            <w:r>
              <w:t>2022-08-01</w:t>
            </w:r>
          </w:p>
        </w:tc>
      </w:tr>
      <w:tr>
        <w:tc>
          <w:tcPr>
            <w:tcW w:type="dxa" w:w="4320"/>
          </w:tcPr>
          <w:p>
            <w:r>
              <w:t>页数</w:t>
            </w:r>
          </w:p>
        </w:tc>
        <w:tc>
          <w:tcPr>
            <w:tcW w:type="dxa" w:w="4320"/>
          </w:tcPr>
          <w:p>
            <w:r>
              <w:t>316</w:t>
            </w:r>
          </w:p>
        </w:tc>
      </w:tr>
      <w:tr>
        <w:tc>
          <w:tcPr>
            <w:tcW w:type="dxa" w:w="4320"/>
          </w:tcPr>
          <w:p>
            <w:r>
              <w:t>价格</w:t>
            </w:r>
          </w:p>
        </w:tc>
        <w:tc>
          <w:tcPr>
            <w:tcW w:type="dxa" w:w="4320"/>
          </w:tcPr>
          <w:p>
            <w:r/>
          </w:p>
        </w:tc>
      </w:tr>
      <w:tr>
        <w:tc>
          <w:tcPr>
            <w:tcW w:type="dxa" w:w="4320"/>
          </w:tcPr>
          <w:p>
            <w:r>
              <w:t>关键词</w:t>
            </w:r>
          </w:p>
        </w:tc>
        <w:tc>
          <w:tcPr>
            <w:tcW w:type="dxa" w:w="4320"/>
          </w:tcPr>
          <w:p>
            <w:r>
              <w:t>医学-数据管理-信息法-研究-中国</w:t>
            </w:r>
          </w:p>
        </w:tc>
      </w:tr>
      <w:tr>
        <w:tc>
          <w:tcPr>
            <w:tcW w:type="dxa" w:w="4320"/>
          </w:tcPr>
          <w:p>
            <w:r>
              <w:t>分类</w:t>
            </w:r>
          </w:p>
        </w:tc>
        <w:tc>
          <w:tcPr>
            <w:tcW w:type="dxa" w:w="4320"/>
          </w:tcPr>
          <w:p>
            <w:r>
              <w:t>中国法律</w:t>
            </w:r>
          </w:p>
        </w:tc>
      </w:tr>
    </w:tbl>
    <w:p/>
    <w:p>
      <w:pPr>
        <w:pStyle w:val="Heading1"/>
      </w:pPr>
      <w:r>
        <w:t>图书介绍</w:t>
      </w:r>
    </w:p>
    <w:p>
      <w:r>
        <w:t>本书将健康医疗数据作为一个独立、完整的体系加以研究，力求站在时代的高度，在对域内健康医疗数据制度进行全景式扫描的基础上，深入探讨我国健康医疗数据立法的理论基础和实践规律，提出我国健康医疗数据制度的整体性构建设想和内部微观制度设计，以期为立法及司法实践提供有价值的参考。本书共包括两大部分内容，第一部分为“健康医疗数据立法理论研究”，共包括七章内容。本书第一部分从健康医疗数据含义、特征、分类及健康医疗数据权的规范构造、健康医疗数据立法原则、价值取向原则等基本问题进行分析探讨入手，进一步全景扫描域内外健康医疗数据制度现状，从社会因素、客观因素、制度背景等角度考察了构建和完善我国健康医疗数据应用制度的现实依据。</w:t>
      </w:r>
    </w:p>
    <w:p/>
    <w:p>
      <w:r>
        <w:t>本书出售、求购地址：https://www.jiaokey.com/book/detail/15269516.html</w:t>
      </w:r>
    </w:p>
    <w:p>
      <w:r>
        <w:t>更多中国法律图书推荐：https://www.jiaokey.com</w:t>
      </w:r>
    </w:p>
    <w:p>
      <w:r>
        <w:t>翟宏丽 其他作品：https://www.jiaokey.com/tag/翟宏丽.html</w:t>
      </w:r>
    </w:p>
    <w:p>
      <w:r>
        <w:t>北京：中国政法大学出版社 出版图书：https://www.jiaokey.com/tag/北京：中国政法大学出版社.html</w:t>
      </w:r>
    </w:p>
    <w:p>
      <w:r>
        <w:t>关键词搜索：https://www.jiaokey.com/tag/医学-数据管理-信息法-研究-中国.html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