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书名：三峡水库运行背景下水污染综合调控模式研究</w:t>
      </w:r>
    </w:p>
    <w:p>
      <w:r>
        <w:t>作者：王丽婧，张晟，李虹，盛虎等著</w:t>
      </w:r>
    </w:p>
    <w:p>
      <w:r>
        <w:t>出版社：中国环境出版集团</w:t>
      </w:r>
    </w:p>
    <w:p>
      <w:r>
        <w:t>出版日期：2023.02</w:t>
      </w:r>
    </w:p>
    <w:p>
      <w:r>
        <w:t>总页数：178</w:t>
      </w:r>
    </w:p>
    <w:p>
      <w:r>
        <w:t>更多请访问教客网: www.jiaokey.com</w:t>
      </w:r>
    </w:p>
    <w:p>
      <w:r>
        <w:t>三峡水库运行背景下水污染综合调控模式研究 评论地址：https://www.jiaokey.com/book/detail/15231025.html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